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72BD3">
      <w:pPr>
        <w:keepNext w:val="0"/>
        <w:keepLines w:val="0"/>
        <w:pageBreakBefore w:val="0"/>
        <w:widowControl w:val="0"/>
        <w:kinsoku/>
        <w:wordWrap/>
        <w:overflowPunct/>
        <w:topLinePunct w:val="0"/>
        <w:autoSpaceDE/>
        <w:autoSpaceDN/>
        <w:bidi w:val="0"/>
        <w:adjustRightInd/>
        <w:snapToGrid/>
        <w:spacing w:line="320" w:lineRule="exact"/>
        <w:textAlignment w:val="auto"/>
        <w:rPr>
          <w:rFonts w:ascii="黑体" w:hAnsi="黑体" w:eastAsia="黑体" w:cs="仿宋_GB2312"/>
          <w:kern w:val="0"/>
          <w:sz w:val="32"/>
          <w:szCs w:val="32"/>
        </w:rPr>
      </w:pPr>
      <w:r>
        <w:rPr>
          <w:rFonts w:hint="eastAsia" w:ascii="黑体" w:hAnsi="黑体" w:eastAsia="黑体" w:cs="仿宋_GB2312"/>
          <w:kern w:val="0"/>
          <w:sz w:val="32"/>
          <w:szCs w:val="32"/>
        </w:rPr>
        <w:t>附件</w:t>
      </w:r>
      <w:r>
        <w:rPr>
          <w:rFonts w:hint="eastAsia" w:ascii="黑体" w:hAnsi="黑体" w:eastAsia="黑体" w:cs="仿宋_GB2312"/>
          <w:kern w:val="0"/>
          <w:sz w:val="32"/>
          <w:szCs w:val="32"/>
          <w:lang w:val="en-US" w:eastAsia="zh-CN"/>
        </w:rPr>
        <w:t>2</w:t>
      </w:r>
      <w:r>
        <w:rPr>
          <w:rFonts w:hint="eastAsia" w:ascii="黑体" w:hAnsi="黑体" w:eastAsia="黑体" w:cs="仿宋_GB2312"/>
          <w:kern w:val="0"/>
          <w:sz w:val="32"/>
          <w:szCs w:val="32"/>
        </w:rPr>
        <w:t>-2</w:t>
      </w:r>
    </w:p>
    <w:p w14:paraId="5BEF84C6">
      <w:pPr>
        <w:ind w:firstLine="0" w:firstLineChars="0"/>
        <w:jc w:val="center"/>
        <w:rPr>
          <w:rFonts w:hint="eastAsia" w:ascii="方正小标宋_GBK" w:hAnsi="仿宋_GB2312" w:eastAsia="方正小标宋_GBK" w:cs="仿宋_GB2312"/>
          <w:kern w:val="0"/>
          <w:sz w:val="44"/>
          <w:szCs w:val="44"/>
          <w:lang w:eastAsia="zh-CN"/>
        </w:rPr>
      </w:pPr>
      <w:r>
        <w:rPr>
          <w:rFonts w:hint="eastAsia" w:ascii="方正小标宋_GBK" w:hAnsi="仿宋_GB2312" w:eastAsia="方正小标宋_GBK" w:cs="仿宋_GB2312"/>
          <w:kern w:val="0"/>
          <w:sz w:val="44"/>
          <w:szCs w:val="44"/>
        </w:rPr>
        <w:t>常德市</w:t>
      </w:r>
      <w:r>
        <w:rPr>
          <w:rFonts w:hint="eastAsia" w:ascii="方正小标宋_GBK" w:hAnsi="仿宋_GB2312" w:eastAsia="方正小标宋_GBK" w:cs="仿宋_GB2312"/>
          <w:kern w:val="0"/>
          <w:sz w:val="44"/>
          <w:szCs w:val="44"/>
          <w:lang w:val="en-US" w:eastAsia="zh-CN"/>
        </w:rPr>
        <w:t>病理类医疗服务价格项目废止表</w:t>
      </w:r>
    </w:p>
    <w:tbl>
      <w:tblPr>
        <w:tblStyle w:val="2"/>
        <w:tblW w:w="14534" w:type="dxa"/>
        <w:jc w:val="center"/>
        <w:tblLayout w:type="fixed"/>
        <w:tblCellMar>
          <w:top w:w="0" w:type="dxa"/>
          <w:left w:w="108" w:type="dxa"/>
          <w:bottom w:w="0" w:type="dxa"/>
          <w:right w:w="108" w:type="dxa"/>
        </w:tblCellMar>
      </w:tblPr>
      <w:tblGrid>
        <w:gridCol w:w="511"/>
        <w:gridCol w:w="1173"/>
        <w:gridCol w:w="1317"/>
        <w:gridCol w:w="2666"/>
        <w:gridCol w:w="1762"/>
        <w:gridCol w:w="905"/>
        <w:gridCol w:w="2113"/>
        <w:gridCol w:w="1045"/>
        <w:gridCol w:w="1014"/>
        <w:gridCol w:w="1014"/>
        <w:gridCol w:w="1014"/>
      </w:tblGrid>
      <w:tr w14:paraId="4B8DC5AB">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FBA9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B8604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3850F61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52D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7B63829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E432C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5533449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63DB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6CEE227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F482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4DE3D">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445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2459BB9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133D56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AA94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4C907B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DAD27F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4E2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5A243B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E2D133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DB228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4798944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C9218B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r>
      <w:tr w14:paraId="19FD7F92">
        <w:tblPrEx>
          <w:tblCellMar>
            <w:top w:w="0" w:type="dxa"/>
            <w:left w:w="108" w:type="dxa"/>
            <w:bottom w:w="0" w:type="dxa"/>
            <w:right w:w="108" w:type="dxa"/>
          </w:tblCellMar>
        </w:tblPrEx>
        <w:trPr>
          <w:trHeight w:val="39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BE3F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8EA4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FE2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(七)病理检查</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BD177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6DE83">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1CF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4AE1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211D8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BE5F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8921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0B0A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14F5FF8C">
        <w:tblPrEx>
          <w:tblCellMar>
            <w:top w:w="0" w:type="dxa"/>
            <w:left w:w="108" w:type="dxa"/>
            <w:bottom w:w="0" w:type="dxa"/>
            <w:right w:w="108" w:type="dxa"/>
          </w:tblCellMar>
        </w:tblPrEx>
        <w:trPr>
          <w:trHeight w:val="515"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DB2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5B84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B67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1．尸体解剖与防腐处理</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B97A6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2D3C4">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702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6091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09A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361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634E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DC86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545E4634">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4348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840B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E3B0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2．细胞病理学检查与诊断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079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不含采集标本的临床操作、细胞病理学标本的非常规诊断技术，如：电镜检查、组织化学与免疫组化染色、图象分析技术、流式细胞术、计算机细胞筛选技术、分子病理学检查等</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7021BC">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DAC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9CE58">
            <w:pPr>
              <w:keepNext w:val="0"/>
              <w:keepLines w:val="0"/>
              <w:pageBreakBefore w:val="0"/>
              <w:widowControl/>
              <w:suppressLineNumbers w:val="0"/>
              <w:kinsoku/>
              <w:wordWrap/>
              <w:overflowPunct/>
              <w:topLinePunct w:val="0"/>
              <w:autoSpaceDE/>
              <w:autoSpaceDN/>
              <w:bidi w:val="0"/>
              <w:adjustRightInd w:val="0"/>
              <w:snapToGrid w:val="0"/>
              <w:spacing w:line="28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以两张涂(压)片为基价，超过两张者，每张加收5元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C4E2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A1CC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76C4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C9C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602E5C6F">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48A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83D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270200001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694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体液细胞学检查与诊断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089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胸水、腹水、心包液、脑脊液、精液、各种囊肿穿刺液、唾液、龈沟液的细胞学检查与诊断分别参照执行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98C5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206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599B7">
            <w:pPr>
              <w:keepNext w:val="0"/>
              <w:keepLines w:val="0"/>
              <w:pageBreakBefore w:val="0"/>
              <w:widowControl/>
              <w:suppressLineNumbers w:val="0"/>
              <w:kinsoku/>
              <w:wordWrap/>
              <w:overflowPunct/>
              <w:topLinePunct w:val="0"/>
              <w:autoSpaceDE/>
              <w:autoSpaceDN/>
              <w:bidi w:val="0"/>
              <w:adjustRightInd w:val="0"/>
              <w:snapToGrid w:val="0"/>
              <w:spacing w:line="28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需塑料包埋的标本加收10元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0C92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AA83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BB89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6A24B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r>
      <w:tr w14:paraId="25ABA064">
        <w:tblPrEx>
          <w:tblCellMar>
            <w:top w:w="0" w:type="dxa"/>
            <w:left w:w="108" w:type="dxa"/>
            <w:bottom w:w="0" w:type="dxa"/>
            <w:right w:w="108" w:type="dxa"/>
          </w:tblCellMar>
        </w:tblPrEx>
        <w:trPr>
          <w:trHeight w:val="5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FC0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A98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270200002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F6D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拉网细胞学检查与诊断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D0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指食管、胃等拉网细胞学检查与诊断</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5C20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327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0B4A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5E08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7FCE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DBFB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0707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r>
      <w:tr w14:paraId="16C59EB7">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AC1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24A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270200003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684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细针穿刺细胞学检查与诊断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741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指各种实质性脏器的细针穿刺标本的涂片(压片)检查及诊断</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D0D7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C04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6C36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B177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E3D0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7FB33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D6299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r>
      <w:tr w14:paraId="0F8024EF">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D90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8F8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270200004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9EE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脱落细胞学检查与诊断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2D8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子宫内膜、宫颈、阴道、痰、乳腺溢液、窥镜刷片及其他脱落细胞学的各种涂片检查及诊断加口腔粘液涂片分别参照执行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7E041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74C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5245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128F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293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B878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ED69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r>
      <w:tr w14:paraId="400C25DA">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B11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EA3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270200005</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658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细胞学计数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6C41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支气管灌洗液、脑脊液等细胞的计数分别参照执行；不含骨髓涂片计数</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CBD1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B02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ED51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34E0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BC3E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11F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3E38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r>
      <w:tr w14:paraId="1DF3D8C2">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3139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6DA9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329EF33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363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60D8A33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1614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47E449C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43B71">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F31E77E">
            <w:pPr>
              <w:widowControl/>
              <w:spacing w:line="240" w:lineRule="exact"/>
              <w:jc w:val="center"/>
              <w:textAlignment w:val="center"/>
              <w:rPr>
                <w:rFonts w:hint="eastAsia" w:ascii="宋体" w:hAnsi="宋体" w:eastAsia="宋体" w:cs="宋体"/>
                <w:b/>
                <w:bCs/>
                <w:kern w:val="0"/>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4C31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012B2B">
            <w:pPr>
              <w:widowControl/>
              <w:spacing w:line="240" w:lineRule="exact"/>
              <w:jc w:val="center"/>
              <w:textAlignment w:val="center"/>
              <w:rPr>
                <w:rFonts w:hint="eastAsia" w:ascii="宋体" w:hAnsi="宋体" w:eastAsia="宋体" w:cs="宋体"/>
                <w:b/>
                <w:bCs/>
                <w:kern w:val="0"/>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330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1A7E40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D2E6B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2347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51501A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5EF17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78B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1CDD532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7206F6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957D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1A081B5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070FC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6E797E77">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D52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CA5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2703</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89A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3．组织病理学检查与诊断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0E8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不含采集标本的临床操作、组织病理学标本的非常规诊断技术，如：电镜检查、组织化学与免疫组化染色、图象分析技术、流式细胞术、计算机细胞筛选技术、分子病理学检查等</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E71C8">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eastAsia="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020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B8F6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64C2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0021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AB7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1B0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738FC319">
        <w:tblPrEx>
          <w:tblCellMar>
            <w:top w:w="0" w:type="dxa"/>
            <w:left w:w="108" w:type="dxa"/>
            <w:bottom w:w="0" w:type="dxa"/>
            <w:right w:w="108" w:type="dxa"/>
          </w:tblCellMar>
        </w:tblPrEx>
        <w:trPr>
          <w:trHeight w:val="65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C5D6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3B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270300001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0E0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穿刺组织活检检查与诊断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BF5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肾、乳腺、体表肿块等穿刺组织活检及诊断分别参照执行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CC2D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106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DB0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以两个蜡块为基价，超过两个者，每个加收10元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A554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9B93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70E4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21CCE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r>
      <w:tr w14:paraId="3ECE1EFE">
        <w:tblPrEx>
          <w:tblCellMar>
            <w:top w:w="0" w:type="dxa"/>
            <w:left w:w="108" w:type="dxa"/>
            <w:bottom w:w="0" w:type="dxa"/>
            <w:right w:w="108" w:type="dxa"/>
          </w:tblCellMar>
        </w:tblPrEx>
        <w:trPr>
          <w:trHeight w:val="69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EF1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E5E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270300002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436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内镜组织活检检查与诊断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F16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各种内镜采集的小组织标本的病理学检查与诊断分别参照执行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454BD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B58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14A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以两个蜡块为基价，超过两个者，每个加收10元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5D3E3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646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C26C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F98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w:t>
            </w:r>
          </w:p>
        </w:tc>
      </w:tr>
      <w:tr w14:paraId="6B5278B3">
        <w:tblPrEx>
          <w:tblCellMar>
            <w:top w:w="0" w:type="dxa"/>
            <w:left w:w="108" w:type="dxa"/>
            <w:bottom w:w="0" w:type="dxa"/>
            <w:right w:w="108" w:type="dxa"/>
          </w:tblCellMar>
        </w:tblPrEx>
        <w:trPr>
          <w:trHeight w:val="65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259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41C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270300003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A48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局部切除组织活检检查与诊断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77C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切除组织、咬取组织、切除肿块部分组织的活检分别参照执行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8284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6F1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每个部位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0E2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以两个蜡块为基价，超过两个者，每个加收20元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F15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887D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1525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28CE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r>
      <w:tr w14:paraId="455AA036">
        <w:tblPrEx>
          <w:tblCellMar>
            <w:top w:w="0" w:type="dxa"/>
            <w:left w:w="108" w:type="dxa"/>
            <w:bottom w:w="0" w:type="dxa"/>
            <w:right w:w="108" w:type="dxa"/>
          </w:tblCellMar>
        </w:tblPrEx>
        <w:trPr>
          <w:trHeight w:val="64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12A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FC3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270300004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70A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骨髓组织活检检查与诊断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D42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指骨髓组织标本常规染色检查</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D22C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A9E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2826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CD36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B4AF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C4BF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EA37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r>
      <w:tr w14:paraId="254C32C2">
        <w:tblPrEx>
          <w:tblCellMar>
            <w:top w:w="0" w:type="dxa"/>
            <w:left w:w="108" w:type="dxa"/>
            <w:bottom w:w="0" w:type="dxa"/>
            <w:right w:w="108" w:type="dxa"/>
          </w:tblCellMar>
        </w:tblPrEx>
        <w:trPr>
          <w:trHeight w:val="525"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BDE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161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270300005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2C1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手术标本检查与诊断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E85C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E663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878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531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以两个蜡块为基价，超过两个者，每个加收20元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F88D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910C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B7AE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7ED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w:t>
            </w:r>
          </w:p>
        </w:tc>
      </w:tr>
      <w:tr w14:paraId="4655F4A6">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DC8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B1F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270300006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3FB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截肢标本病理检查与诊断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88C8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上下肢截肢标本等分别参照执行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8E0B3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03D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每肢、每指(趾)</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C1C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以两个蜡块为基价，超过两个者，每个加收10元；不脱钙直接切片标本加收10元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01B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889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20D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5196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r>
      <w:tr w14:paraId="1215C1E3">
        <w:tblPrEx>
          <w:tblCellMar>
            <w:top w:w="0" w:type="dxa"/>
            <w:left w:w="108" w:type="dxa"/>
            <w:bottom w:w="0" w:type="dxa"/>
            <w:right w:w="108" w:type="dxa"/>
          </w:tblCellMar>
        </w:tblPrEx>
        <w:trPr>
          <w:trHeight w:val="69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93B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E1F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270300007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BCA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牙齿及骨骼磨片诊断(不脱钙)</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8015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15B92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926F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BBB3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1000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9AA4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0617D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920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r>
      <w:tr w14:paraId="5424FEBC">
        <w:tblPrEx>
          <w:tblCellMar>
            <w:top w:w="0" w:type="dxa"/>
            <w:left w:w="108" w:type="dxa"/>
            <w:bottom w:w="0" w:type="dxa"/>
            <w:right w:w="108" w:type="dxa"/>
          </w:tblCellMar>
        </w:tblPrEx>
        <w:trPr>
          <w:trHeight w:val="49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FD5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17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A05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270300008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954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牙齿及骨骼磨片诊断(脱钙)</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0506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A616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B65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3DE3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FC8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1DCD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2F6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D822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r>
      <w:tr w14:paraId="7EF402F3">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1631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76E7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270300009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340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颌骨样本及牙体牙周样本诊断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7B62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82FC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F0A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92D8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以两个蜡块为基价，超过两个者，每个加收10元；不脱钙直接切片标本加收10元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8C50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252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AD07D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1472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r>
      <w:tr w14:paraId="462F5C76">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2D8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F6B21">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6F2757D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657D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2D2C6EC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7539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371F6F0D">
            <w:pPr>
              <w:widowControl/>
              <w:spacing w:line="240" w:lineRule="exact"/>
              <w:jc w:val="center"/>
              <w:textAlignment w:val="cente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5533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E22180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1DCA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1188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37F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594B2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1E5C9D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3154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13B8A9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51893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4CBC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21E42B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500DA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04E51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D74B9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FD9DB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2BA678BC">
        <w:tblPrEx>
          <w:tblCellMar>
            <w:top w:w="0" w:type="dxa"/>
            <w:left w:w="108" w:type="dxa"/>
            <w:bottom w:w="0" w:type="dxa"/>
            <w:right w:w="108" w:type="dxa"/>
          </w:tblCellMar>
        </w:tblPrEx>
        <w:trPr>
          <w:trHeight w:val="38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B1F5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19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F057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270300010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BA2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全器官大切片检查与诊断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ECE8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0CFE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DE5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CD37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EFF8B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EC9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46A7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B57A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r>
      <w:tr w14:paraId="762323D0">
        <w:tblPrEx>
          <w:tblCellMar>
            <w:top w:w="0" w:type="dxa"/>
            <w:left w:w="108" w:type="dxa"/>
            <w:bottom w:w="0" w:type="dxa"/>
            <w:right w:w="108" w:type="dxa"/>
          </w:tblCellMar>
        </w:tblPrEx>
        <w:trPr>
          <w:trHeight w:val="55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BC1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A9D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270300011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476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全自动单独滴染HE检测</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E569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全自动浸染封片参照执行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04D5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6E39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片</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8DC6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8F0E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384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956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AC1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r>
      <w:tr w14:paraId="02D6000E">
        <w:tblPrEx>
          <w:tblCellMar>
            <w:top w:w="0" w:type="dxa"/>
            <w:left w:w="108" w:type="dxa"/>
            <w:bottom w:w="0" w:type="dxa"/>
            <w:right w:w="108" w:type="dxa"/>
          </w:tblCellMar>
        </w:tblPrEx>
        <w:trPr>
          <w:trHeight w:val="6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D85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8FB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2704</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795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4．冰冻切片与快速石蜡切片检查与诊断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D71A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不含非常规的特殊染色技术</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DA6D5">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C9C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C76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特异性感染标本加收30元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80C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1B46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A0C6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EDC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149755B3">
        <w:tblPrEx>
          <w:tblCellMar>
            <w:top w:w="0" w:type="dxa"/>
            <w:left w:w="108" w:type="dxa"/>
            <w:bottom w:w="0" w:type="dxa"/>
            <w:right w:w="108" w:type="dxa"/>
          </w:tblCellMar>
        </w:tblPrEx>
        <w:trPr>
          <w:trHeight w:val="5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98D7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22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2A7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270400001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34F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冰冻切片检查与诊断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3150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EB58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CB0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BEE8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每加送一次，加收100元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95D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7E1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8AD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6980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117</w:t>
            </w:r>
          </w:p>
        </w:tc>
      </w:tr>
      <w:tr w14:paraId="6119BECD">
        <w:tblPrEx>
          <w:tblCellMar>
            <w:top w:w="0" w:type="dxa"/>
            <w:left w:w="108" w:type="dxa"/>
            <w:bottom w:w="0" w:type="dxa"/>
            <w:right w:w="108" w:type="dxa"/>
          </w:tblCellMar>
        </w:tblPrEx>
        <w:trPr>
          <w:trHeight w:val="557"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A487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23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FB7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270400002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3A5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快速石蜡切片检查与诊断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0F4C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快速细胞病理诊断参照执行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97007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A9E0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例</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68F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每加送一次加收80元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0A28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B29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BF0C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A34A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r>
      <w:tr w14:paraId="1E5E188A">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417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24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FA0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270400003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41B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术中免疫组织化学染色及诊断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A06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术中标本通过冰冻切片机切片后，用冰冻免疫组化试剂，手工或使用自动免疫组化染色机完成抗原抗体结合反应等一系列操作，实现术中规定时间内快速染色及病理诊断。所定价格涵盖切片、染色、封片、出具病理诊断报告等操作的人力资源和基本物质资源消耗。</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9FF3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2D9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D2B7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E92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321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77D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E3D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w:t>
            </w:r>
          </w:p>
        </w:tc>
      </w:tr>
      <w:tr w14:paraId="7D73819E">
        <w:tblPrEx>
          <w:tblCellMar>
            <w:top w:w="0" w:type="dxa"/>
            <w:left w:w="108" w:type="dxa"/>
            <w:bottom w:w="0" w:type="dxa"/>
            <w:right w:w="108" w:type="dxa"/>
          </w:tblCellMar>
        </w:tblPrEx>
        <w:trPr>
          <w:trHeight w:val="55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61F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85C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2705</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721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5．特殊染色诊断技术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6CF3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B5F63">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7DD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2391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CA3C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28A9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970F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13D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6CA56B99">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530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26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11C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270500001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C2D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特殊染色及酶组织化学染色诊断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C9C4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65BD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C86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每个标本，每种染色</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4C88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02C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4DD8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A44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167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r>
      <w:tr w14:paraId="7DD70722">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DE9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ADF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270500002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385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免疫组织化学染色诊断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D29A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E1FD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9EA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每个标本，每种染色</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4CD4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甲基转移酶染色诊断加收100﹪。全自动操作加收50元。全自动液盖膜单独温控法加收90元。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13F4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C7D7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5F11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DAE26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r>
      <w:tr w14:paraId="0BFA84D2">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98E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28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982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270500003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7F6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免疫荧光染色诊断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9BAF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8554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9AC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每个标本，每种染色</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0277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29CA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B8EE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52F8C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E223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r>
      <w:tr w14:paraId="4C57BFB6">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DCC81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1B0D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72C31C5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733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4815734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07B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2242E3A4">
            <w:pPr>
              <w:widowControl/>
              <w:spacing w:line="240" w:lineRule="exact"/>
              <w:jc w:val="center"/>
              <w:textAlignment w:val="cente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BFAA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52CA3A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88D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6587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0F564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623B7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5E0A7F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323C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54AAE3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5F6D9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7BA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50D6F7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61F3EC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6CA7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38A977D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3938A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0254E415">
        <w:tblPrEx>
          <w:tblCellMar>
            <w:top w:w="0" w:type="dxa"/>
            <w:left w:w="108" w:type="dxa"/>
            <w:bottom w:w="0" w:type="dxa"/>
            <w:right w:w="108" w:type="dxa"/>
          </w:tblCellMar>
        </w:tblPrEx>
        <w:trPr>
          <w:trHeight w:val="6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FC6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29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BEE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270500004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16F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甲基转移酶染色诊断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4C87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34E5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B3D6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每标本每染色</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C3A76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2475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8212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B7F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2273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r>
      <w:tr w14:paraId="6653606C">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3DA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91E0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270500006</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AF3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靶</w:t>
            </w:r>
            <w:r>
              <w:rPr>
                <w:rFonts w:hint="eastAsia" w:ascii="宋体" w:hAnsi="宋体" w:eastAsia="宋体" w:cs="宋体"/>
                <w:i w:val="0"/>
                <w:iCs w:val="0"/>
                <w:color w:val="000000"/>
                <w:spacing w:val="-11"/>
                <w:kern w:val="0"/>
                <w:sz w:val="20"/>
                <w:szCs w:val="20"/>
                <w:u w:val="none"/>
                <w:lang w:val="en-US" w:eastAsia="zh-CN" w:bidi="ar"/>
              </w:rPr>
              <w:t>向治疗相关免疫组织化学染色</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F14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通过免疫组织化学染色，检测BRAF V600E、NTRK等具有靶向药物的各类蛋白的表达，可对肿瘤患者免疫治疗疗效进行预判并以伴随诊断结果来选择相应的免疫治疗药物，实现精准治疗。</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CC49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ED3B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AE4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spacing w:val="-11"/>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w:t>
            </w:r>
            <w:r>
              <w:rPr>
                <w:rFonts w:hint="eastAsia" w:ascii="宋体" w:hAnsi="宋体" w:eastAsia="宋体" w:cs="宋体"/>
                <w:i w:val="0"/>
                <w:iCs w:val="0"/>
                <w:color w:val="000000"/>
                <w:spacing w:val="-11"/>
                <w:kern w:val="0"/>
                <w:sz w:val="20"/>
                <w:szCs w:val="20"/>
                <w:u w:val="none"/>
                <w:lang w:val="en-US" w:eastAsia="zh-CN" w:bidi="ar"/>
              </w:rPr>
              <w:t xml:space="preserve"> ALK蛋白检测加收150元                </w:t>
            </w:r>
          </w:p>
          <w:p w14:paraId="2BDCD4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spacing w:val="-11"/>
                <w:kern w:val="0"/>
                <w:sz w:val="20"/>
                <w:szCs w:val="20"/>
                <w:u w:val="none"/>
                <w:lang w:val="en-US" w:eastAsia="zh-CN" w:bidi="ar"/>
              </w:rPr>
              <w:t xml:space="preserve">02 PD-L1蛋白检测加收1600元   </w:t>
            </w:r>
            <w:r>
              <w:rPr>
                <w:rFonts w:hint="eastAsia" w:ascii="宋体" w:hAnsi="宋体" w:eastAsia="宋体" w:cs="宋体"/>
                <w:i w:val="0"/>
                <w:iCs w:val="0"/>
                <w:color w:val="000000"/>
                <w:kern w:val="0"/>
                <w:sz w:val="20"/>
                <w:szCs w:val="20"/>
                <w:u w:val="none"/>
                <w:lang w:val="en-US" w:eastAsia="zh-CN" w:bidi="ar"/>
              </w:rPr>
              <w:t xml:space="preserve">         </w:t>
            </w:r>
          </w:p>
          <w:p w14:paraId="46C178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03 PD-L1蛋白检测克隆为22C3抗体加收3600元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82FF6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3E2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6D06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FC01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560</w:t>
            </w:r>
          </w:p>
        </w:tc>
      </w:tr>
      <w:tr w14:paraId="6882C461">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9B60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959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270500006-01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05E5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靶向治疗相关免疫组织化学染色-ALK蛋白检测</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BBAD6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627F4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9E6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CC6D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B0BA4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486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F5B5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0395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710</w:t>
            </w:r>
          </w:p>
        </w:tc>
      </w:tr>
      <w:tr w14:paraId="58B0689D">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C73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FA7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270500006-02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7254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靶向治疗相关免疫组织化学染色-PD-L1蛋白检测</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E83F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75761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16D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31D8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F2EE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9A29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2C4F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9B33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2160</w:t>
            </w:r>
          </w:p>
        </w:tc>
      </w:tr>
      <w:tr w14:paraId="02B8A869">
        <w:tblPrEx>
          <w:tblCellMar>
            <w:top w:w="0" w:type="dxa"/>
            <w:left w:w="108" w:type="dxa"/>
            <w:bottom w:w="0" w:type="dxa"/>
            <w:right w:w="108" w:type="dxa"/>
          </w:tblCellMar>
        </w:tblPrEx>
        <w:trPr>
          <w:trHeight w:val="40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695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38F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2706</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DBB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6．电镜病理诊断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0DF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均含标本制备</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D0766D">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DF9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D467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DFC1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03EA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DB9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E2C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4339F73B">
        <w:tblPrEx>
          <w:tblCellMar>
            <w:top w:w="0" w:type="dxa"/>
            <w:left w:w="108" w:type="dxa"/>
            <w:bottom w:w="0" w:type="dxa"/>
            <w:right w:w="108" w:type="dxa"/>
          </w:tblCellMar>
        </w:tblPrEx>
        <w:trPr>
          <w:trHeight w:val="5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194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34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5A0C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270600001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7F27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普通透射电镜检查与诊断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A08E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84622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937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每个标本</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DEAB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1881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200E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226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6324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w:t>
            </w:r>
          </w:p>
        </w:tc>
      </w:tr>
      <w:tr w14:paraId="6D72E569">
        <w:tblPrEx>
          <w:tblCellMar>
            <w:top w:w="0" w:type="dxa"/>
            <w:left w:w="108" w:type="dxa"/>
            <w:bottom w:w="0" w:type="dxa"/>
            <w:right w:w="108" w:type="dxa"/>
          </w:tblCellMar>
        </w:tblPrEx>
        <w:trPr>
          <w:trHeight w:val="55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36D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35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3AD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270600002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369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免疫电镜检查与诊断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C475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74B3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D71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每个标本</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A15F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830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BD93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647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5EA3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r>
      <w:tr w14:paraId="481847E4">
        <w:tblPrEx>
          <w:tblCellMar>
            <w:top w:w="0" w:type="dxa"/>
            <w:left w:w="108" w:type="dxa"/>
            <w:bottom w:w="0" w:type="dxa"/>
            <w:right w:w="108" w:type="dxa"/>
          </w:tblCellMar>
        </w:tblPrEx>
        <w:trPr>
          <w:trHeight w:val="5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DD3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36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021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270600003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4EF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扫描电镜检查与诊断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F3EC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FA2C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1A4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每个标本</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B4EF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85E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1DA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D96E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FF5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147</w:t>
            </w:r>
          </w:p>
        </w:tc>
      </w:tr>
      <w:tr w14:paraId="7BAC0CA5">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E33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2F1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2707</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6D7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7、分子病理学诊断技术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BDB7D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0848C">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57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99CD4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9638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516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33A8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53D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0DA0C198">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1F3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38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F59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270700001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AB3C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原位杂交</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0523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9FE3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09B5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98E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荧光原位杂交（FISH)750元/探针</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1BE16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53FB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9C18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1964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r>
      <w:tr w14:paraId="70424778">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BD7D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0BB3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09EDFA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8C7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72BA80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B91A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42F8C228">
            <w:pPr>
              <w:widowControl/>
              <w:spacing w:line="240" w:lineRule="exact"/>
              <w:jc w:val="center"/>
              <w:textAlignment w:val="cente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B025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BFCC18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B0AE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30BBE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E2AE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6778A16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DEC07C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DA0BC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07B7366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6C9E07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B68A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6C39890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A9095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95E2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36642EB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8D039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1486C339">
        <w:tblPrEx>
          <w:tblCellMar>
            <w:top w:w="0" w:type="dxa"/>
            <w:left w:w="108" w:type="dxa"/>
            <w:bottom w:w="0" w:type="dxa"/>
            <w:right w:w="108" w:type="dxa"/>
          </w:tblCellMar>
        </w:tblPrEx>
        <w:trPr>
          <w:trHeight w:val="67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874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39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AC4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270700002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D2ED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印迹杂交技术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D1E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SouthernNorthernWestern等杂交技术分别参照执行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73345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29F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E5DF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DE64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5C91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2BBD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F4F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122</w:t>
            </w:r>
          </w:p>
        </w:tc>
      </w:tr>
      <w:tr w14:paraId="1BFB3671">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D74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40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913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270700004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0FA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人乳头状瘤病毒致癌因子E6/E7信使RNA检测</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288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取脱落细胞，于全自动核酸检测仪种进行靶标捕获，通过转录介导的等温扩增技术（TMA），对目标片段进行扩增，杂交保护反应检测信号，检测HPVE6E7mRNA。</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CEF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048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7AA3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E3F4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EEDF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86F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965E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w:t>
            </w:r>
          </w:p>
        </w:tc>
      </w:tr>
      <w:tr w14:paraId="29E273F3">
        <w:tblPrEx>
          <w:tblCellMar>
            <w:top w:w="0" w:type="dxa"/>
            <w:left w:w="108" w:type="dxa"/>
            <w:bottom w:w="0" w:type="dxa"/>
            <w:right w:w="108" w:type="dxa"/>
          </w:tblCellMar>
        </w:tblPrEx>
        <w:trPr>
          <w:trHeight w:val="55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3E2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125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2708</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CACB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8．其他病理技术项目</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82FE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20236">
            <w:pPr>
              <w:keepNext w:val="0"/>
              <w:keepLines w:val="0"/>
              <w:pageBreakBefore w:val="0"/>
              <w:kinsoku/>
              <w:wordWrap/>
              <w:overflowPunct/>
              <w:topLinePunct w:val="0"/>
              <w:autoSpaceDE/>
              <w:autoSpaceDN/>
              <w:bidi w:val="0"/>
              <w:adjustRightInd w:val="0"/>
              <w:snapToGrid w:val="0"/>
              <w:spacing w:line="240" w:lineRule="exact"/>
              <w:ind w:left="-42" w:leftChars="-20" w:right="-42" w:rightChars="-20"/>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345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405D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73A19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9B33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B44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44230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r>
      <w:tr w14:paraId="3C7E8798">
        <w:tblPrEx>
          <w:tblCellMar>
            <w:top w:w="0" w:type="dxa"/>
            <w:left w:w="108" w:type="dxa"/>
            <w:bottom w:w="0" w:type="dxa"/>
            <w:right w:w="108" w:type="dxa"/>
          </w:tblCellMar>
        </w:tblPrEx>
        <w:trPr>
          <w:trHeight w:val="54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80A1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42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F60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270800001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2D1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病理体视学检查与图象分析</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129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流式细胞仪、显微分光光度技术等分别参照执行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1AD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249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7B92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F0B1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277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EFD7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664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r>
      <w:tr w14:paraId="0EEC5074">
        <w:tblPrEx>
          <w:tblCellMar>
            <w:top w:w="0" w:type="dxa"/>
            <w:left w:w="108" w:type="dxa"/>
            <w:bottom w:w="0" w:type="dxa"/>
            <w:right w:w="108" w:type="dxa"/>
          </w:tblCellMar>
        </w:tblPrEx>
        <w:trPr>
          <w:trHeight w:val="575"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FF2C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43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94A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270800002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388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宫颈细胞学计算机辅助诊断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1C45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6C3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F77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41A0B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7C1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D5119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EDE8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D711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r>
      <w:tr w14:paraId="5AB0303F">
        <w:tblPrEx>
          <w:tblCellMar>
            <w:top w:w="0" w:type="dxa"/>
            <w:left w:w="108" w:type="dxa"/>
            <w:bottom w:w="0" w:type="dxa"/>
            <w:right w:w="108" w:type="dxa"/>
          </w:tblCellMar>
        </w:tblPrEx>
        <w:trPr>
          <w:trHeight w:val="625"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7E1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44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07C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270800003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AE1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膜式病变细胞采集术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349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spacing w:val="-11"/>
                <w:kern w:val="0"/>
                <w:sz w:val="20"/>
                <w:szCs w:val="20"/>
                <w:u w:val="none"/>
                <w:lang w:val="en-US" w:eastAsia="zh-CN" w:bidi="ar"/>
              </w:rPr>
              <w:t>指细胞病理学检查中使用的特殊膜式细胞采集方法</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22A0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5B4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FEEF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4E6A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2AF7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867D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4A2E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r>
      <w:tr w14:paraId="2B1A7218">
        <w:tblPrEx>
          <w:tblCellMar>
            <w:top w:w="0" w:type="dxa"/>
            <w:left w:w="108" w:type="dxa"/>
            <w:bottom w:w="0" w:type="dxa"/>
            <w:right w:w="108" w:type="dxa"/>
          </w:tblCellMar>
        </w:tblPrEx>
        <w:trPr>
          <w:trHeight w:val="59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82A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45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5AB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270800004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062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液基薄层细胞制片术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87C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指液基细胞学薄片技术</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2226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EF37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20C9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液基细胞学超薄片技术加收30元</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255B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9A85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E2E5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481FC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r>
      <w:tr w14:paraId="71EEDA08">
        <w:tblPrEx>
          <w:tblCellMar>
            <w:top w:w="0" w:type="dxa"/>
            <w:left w:w="108" w:type="dxa"/>
            <w:bottom w:w="0" w:type="dxa"/>
            <w:right w:w="108" w:type="dxa"/>
          </w:tblCellMar>
        </w:tblPrEx>
        <w:trPr>
          <w:trHeight w:val="607"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70C9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46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DB9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270800005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C68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病理大体标本摄影</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246C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5F44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9B0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每个标本</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E66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积累科研资料的摄影不得计费</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FFCE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CA5A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A624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AF7DF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r>
      <w:tr w14:paraId="25366F81">
        <w:tblPrEx>
          <w:tblCellMar>
            <w:top w:w="0" w:type="dxa"/>
            <w:left w:w="108" w:type="dxa"/>
            <w:bottom w:w="0" w:type="dxa"/>
            <w:right w:w="108" w:type="dxa"/>
          </w:tblCellMar>
        </w:tblPrEx>
        <w:trPr>
          <w:trHeight w:val="59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8FB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47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013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270800006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3B1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显微摄影术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C8A0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23F20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ED2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每个视野</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F1E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积累科研资料的摄影不得计费</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1177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8FCA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A40A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404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r>
      <w:tr w14:paraId="58B5647C">
        <w:tblPrEx>
          <w:tblCellMar>
            <w:top w:w="0" w:type="dxa"/>
            <w:left w:w="108" w:type="dxa"/>
            <w:bottom w:w="0" w:type="dxa"/>
            <w:right w:w="108" w:type="dxa"/>
          </w:tblCellMar>
        </w:tblPrEx>
        <w:trPr>
          <w:trHeight w:val="59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70D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48 </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9DFE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270800007 </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291B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多媒体显微诊断（MDI）</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6ED3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5A97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D11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ADA0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87B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DEEA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E01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3B6C2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r>
      <w:tr w14:paraId="5A87DCF8">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215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67C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270800009</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D63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超声空化组织处理病理诊断</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C30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通过超声空化组织处理病理诊断技术对内镜活检、穿刺活检及手术切除等多种类型组织标本进行快速处理、诊断。</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947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01每增加一个部位加收50%</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2D0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C1DD3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D2596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A7C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0C15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8EB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440</w:t>
            </w:r>
          </w:p>
        </w:tc>
      </w:tr>
      <w:tr w14:paraId="33FC4869">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7858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D39A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6F77B61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1B2F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355EE25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2F1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0043A2A2">
            <w:pPr>
              <w:widowControl/>
              <w:spacing w:line="240" w:lineRule="exact"/>
              <w:jc w:val="center"/>
              <w:textAlignment w:val="cente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7E895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7321A18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017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3A52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2A13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D33A8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817E60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ABD5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6C635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71DDCA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90446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86D4DD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74687D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736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44FE55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A4A30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7D020347">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F7B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1B2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270800009-01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3BF8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超声空化组织处理病理诊断-每增加一个部位加收</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416F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713C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22E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1660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733B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BA8A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2184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35A2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r>
      <w:tr w14:paraId="3F21D51B">
        <w:tblPrEx>
          <w:tblCellMar>
            <w:top w:w="0" w:type="dxa"/>
            <w:left w:w="108" w:type="dxa"/>
            <w:bottom w:w="0" w:type="dxa"/>
            <w:right w:w="108" w:type="dxa"/>
          </w:tblCellMar>
        </w:tblPrEx>
        <w:trPr>
          <w:trHeight w:val="47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9F1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B87A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310510012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3467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口腔活检术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071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含口腔软组织活检</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8819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A24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15A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DD73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BD44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7AF9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A16A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r>
      <w:tr w14:paraId="376E02D0">
        <w:tblPrEx>
          <w:tblCellMar>
            <w:top w:w="0" w:type="dxa"/>
            <w:left w:w="108" w:type="dxa"/>
            <w:bottom w:w="0" w:type="dxa"/>
            <w:right w:w="108" w:type="dxa"/>
          </w:tblCellMar>
        </w:tblPrEx>
        <w:trPr>
          <w:trHeight w:val="48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D283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71D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311201002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E35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外阴活检术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ECAE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7A0E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9F6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E5E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A8A8C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CF5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523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2F8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r>
      <w:tr w14:paraId="43BD074A">
        <w:tblPrEx>
          <w:tblCellMar>
            <w:top w:w="0" w:type="dxa"/>
            <w:left w:w="108" w:type="dxa"/>
            <w:bottom w:w="0" w:type="dxa"/>
            <w:right w:w="108" w:type="dxa"/>
          </w:tblCellMar>
        </w:tblPrEx>
        <w:trPr>
          <w:trHeight w:val="457"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4FD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104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311300001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FAB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关节镜检查</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6C7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含活检</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0E97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613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98D1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2E83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1271C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4F11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896D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w:t>
            </w:r>
          </w:p>
        </w:tc>
      </w:tr>
      <w:tr w14:paraId="2C296FCB">
        <w:tblPrEx>
          <w:tblCellMar>
            <w:top w:w="0" w:type="dxa"/>
            <w:left w:w="108" w:type="dxa"/>
            <w:bottom w:w="0" w:type="dxa"/>
            <w:right w:w="108" w:type="dxa"/>
          </w:tblCellMar>
        </w:tblPrEx>
        <w:trPr>
          <w:trHeight w:val="507"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214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9813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311300012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A69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骨穿刺术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DB2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含活检、加压包扎及弹性绷带</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7D0C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6124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2B2D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D1E1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F927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A0A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CD8D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w:t>
            </w:r>
          </w:p>
        </w:tc>
      </w:tr>
      <w:tr w14:paraId="5FB65FCA">
        <w:tblPrEx>
          <w:tblCellMar>
            <w:top w:w="0" w:type="dxa"/>
            <w:left w:w="108" w:type="dxa"/>
            <w:bottom w:w="0" w:type="dxa"/>
            <w:right w:w="108" w:type="dxa"/>
          </w:tblCellMar>
        </w:tblPrEx>
        <w:trPr>
          <w:trHeight w:val="675"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5A6B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E85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311400003</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A9A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皮肤活检术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11F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含钻孔法；不含切口法</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D447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634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distribute"/>
              <w:textAlignment w:val="center"/>
              <w:rPr>
                <w:rFonts w:hint="eastAsia" w:ascii="宋体" w:hAnsi="宋体" w:cs="宋体"/>
                <w:b/>
                <w:bCs/>
                <w:kern w:val="0"/>
                <w:sz w:val="20"/>
                <w:szCs w:val="20"/>
              </w:rPr>
            </w:pPr>
            <w:r>
              <w:rPr>
                <w:rFonts w:hint="eastAsia" w:ascii="宋体" w:hAnsi="宋体" w:eastAsia="宋体" w:cs="宋体"/>
                <w:i w:val="0"/>
                <w:iCs w:val="0"/>
                <w:color w:val="000000"/>
                <w:spacing w:val="-17"/>
                <w:kern w:val="0"/>
                <w:sz w:val="20"/>
                <w:szCs w:val="20"/>
                <w:u w:val="none"/>
                <w:lang w:val="en-US" w:eastAsia="zh-CN" w:bidi="ar"/>
              </w:rPr>
              <w:t>每个取材部位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9A6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切口法加收</w:t>
            </w:r>
            <w:r>
              <w:rPr>
                <w:rStyle w:val="4"/>
                <w:rFonts w:hint="eastAsia" w:ascii="宋体" w:hAnsi="宋体" w:eastAsia="宋体" w:cs="宋体"/>
                <w:sz w:val="20"/>
                <w:szCs w:val="20"/>
                <w:lang w:val="en-US" w:eastAsia="zh-CN" w:bidi="ar"/>
              </w:rPr>
              <w:t>60</w:t>
            </w:r>
            <w:r>
              <w:rPr>
                <w:rFonts w:hint="eastAsia" w:ascii="宋体" w:hAnsi="宋体" w:eastAsia="宋体" w:cs="宋体"/>
                <w:i w:val="0"/>
                <w:iCs w:val="0"/>
                <w:color w:val="000000"/>
                <w:kern w:val="0"/>
                <w:sz w:val="20"/>
                <w:szCs w:val="20"/>
                <w:u w:val="none"/>
                <w:lang w:val="en-US" w:eastAsia="zh-CN" w:bidi="ar"/>
              </w:rPr>
              <w:t>元。</w:t>
            </w: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8C9B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592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AAC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B15B1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r>
      <w:tr w14:paraId="1A1D5538">
        <w:tblPrEx>
          <w:tblCellMar>
            <w:top w:w="0" w:type="dxa"/>
            <w:left w:w="108" w:type="dxa"/>
            <w:bottom w:w="0" w:type="dxa"/>
            <w:right w:w="108" w:type="dxa"/>
          </w:tblCellMar>
        </w:tblPrEx>
        <w:trPr>
          <w:trHeight w:val="64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0C65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85D8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310604006</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BFB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经皮穿刺肺活检术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1063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胸膜活检参照执行。不含</w:t>
            </w:r>
            <w:r>
              <w:rPr>
                <w:rStyle w:val="4"/>
                <w:rFonts w:hint="eastAsia" w:ascii="宋体" w:hAnsi="宋体" w:eastAsia="宋体" w:cs="宋体"/>
                <w:sz w:val="20"/>
                <w:szCs w:val="20"/>
                <w:lang w:val="en-US" w:eastAsia="zh-CN" w:bidi="ar"/>
              </w:rPr>
              <w:t>CT</w:t>
            </w:r>
            <w:r>
              <w:rPr>
                <w:rFonts w:hint="eastAsia" w:ascii="宋体" w:hAnsi="宋体" w:eastAsia="宋体" w:cs="宋体"/>
                <w:i w:val="0"/>
                <w:iCs w:val="0"/>
                <w:color w:val="000000"/>
                <w:kern w:val="0"/>
                <w:sz w:val="20"/>
                <w:szCs w:val="20"/>
                <w:u w:val="none"/>
                <w:lang w:val="en-US" w:eastAsia="zh-CN" w:bidi="ar"/>
              </w:rPr>
              <w:t>、</w:t>
            </w:r>
            <w:r>
              <w:rPr>
                <w:rStyle w:val="4"/>
                <w:rFonts w:hint="eastAsia" w:ascii="宋体" w:hAnsi="宋体" w:eastAsia="宋体" w:cs="宋体"/>
                <w:sz w:val="20"/>
                <w:szCs w:val="20"/>
                <w:lang w:val="en-US" w:eastAsia="zh-CN" w:bidi="ar"/>
              </w:rPr>
              <w:t>X</w:t>
            </w:r>
            <w:r>
              <w:rPr>
                <w:rFonts w:hint="eastAsia" w:ascii="宋体" w:hAnsi="宋体" w:eastAsia="宋体" w:cs="宋体"/>
                <w:i w:val="0"/>
                <w:iCs w:val="0"/>
                <w:color w:val="000000"/>
                <w:kern w:val="0"/>
                <w:sz w:val="20"/>
                <w:szCs w:val="20"/>
                <w:u w:val="none"/>
                <w:lang w:val="en-US" w:eastAsia="zh-CN" w:bidi="ar"/>
              </w:rPr>
              <w:t>线、</w:t>
            </w:r>
            <w:r>
              <w:rPr>
                <w:rStyle w:val="4"/>
                <w:rFonts w:hint="eastAsia" w:ascii="宋体" w:hAnsi="宋体" w:eastAsia="宋体" w:cs="宋体"/>
                <w:sz w:val="20"/>
                <w:szCs w:val="20"/>
                <w:lang w:val="en-US" w:eastAsia="zh-CN" w:bidi="ar"/>
              </w:rPr>
              <w:t>B</w:t>
            </w:r>
            <w:r>
              <w:rPr>
                <w:rFonts w:hint="eastAsia" w:ascii="宋体" w:hAnsi="宋体" w:eastAsia="宋体" w:cs="宋体"/>
                <w:i w:val="0"/>
                <w:iCs w:val="0"/>
                <w:color w:val="000000"/>
                <w:kern w:val="0"/>
                <w:sz w:val="20"/>
                <w:szCs w:val="20"/>
                <w:u w:val="none"/>
                <w:lang w:val="en-US" w:eastAsia="zh-CN" w:bidi="ar"/>
              </w:rPr>
              <w:t>超引导</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6BE1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BCE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每处</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4B4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6B1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426E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45F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349B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w:t>
            </w:r>
          </w:p>
        </w:tc>
      </w:tr>
      <w:tr w14:paraId="662ED17D">
        <w:tblPrEx>
          <w:tblCellMar>
            <w:top w:w="0" w:type="dxa"/>
            <w:left w:w="108" w:type="dxa"/>
            <w:bottom w:w="0" w:type="dxa"/>
            <w:right w:w="108" w:type="dxa"/>
          </w:tblCellMar>
        </w:tblPrEx>
        <w:trPr>
          <w:trHeight w:val="7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3664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C57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310800002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6A7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骨髓活检术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167F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指使用活检针穿刺后取骨髓组织，并置于固定液中。不含骨髓穿刺术。</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BFA0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F28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900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C5CA2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889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164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B09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r>
      <w:tr w14:paraId="3C2DF0B1">
        <w:tblPrEx>
          <w:tblCellMar>
            <w:top w:w="0" w:type="dxa"/>
            <w:left w:w="108" w:type="dxa"/>
            <w:bottom w:w="0" w:type="dxa"/>
            <w:right w:w="108" w:type="dxa"/>
          </w:tblCellMar>
        </w:tblPrEx>
        <w:trPr>
          <w:trHeight w:val="6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EF7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9154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310402011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840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蝶窦穿刺活检术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74F3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9F73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908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8FB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75BE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074FD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9BA7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6660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r>
      <w:tr w14:paraId="02715BD9">
        <w:tblPrEx>
          <w:tblCellMar>
            <w:top w:w="0" w:type="dxa"/>
            <w:left w:w="108" w:type="dxa"/>
            <w:bottom w:w="0" w:type="dxa"/>
            <w:right w:w="108" w:type="dxa"/>
          </w:tblCellMar>
        </w:tblPrEx>
        <w:trPr>
          <w:trHeight w:val="6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6F1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B41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310402013</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72BC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鼻腔取活检术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9169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AD1C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67A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80E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657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6CA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ED1D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B851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r>
      <w:tr w14:paraId="16518842">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715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007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310402016</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939E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鼻咽部活检术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6F21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B1B0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EC6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A11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6AD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883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214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E084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r>
      <w:tr w14:paraId="31F0CCA2">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857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C63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330501011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B2CC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外耳道肿物活检术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F467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AACC3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17C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0EAC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DBE74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1CFF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502DC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D11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r>
      <w:tr w14:paraId="714EBFD9">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2740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1646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16EF7E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C51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1B5C7B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8D63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6BD8C2A5">
            <w:pPr>
              <w:widowControl/>
              <w:spacing w:line="240" w:lineRule="exact"/>
              <w:jc w:val="center"/>
              <w:textAlignment w:val="cente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7D38D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769FE06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D7E9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BAD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F92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11C7E00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E8FAA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39D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15D92C6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B13CC8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5311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173D7FA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E3E96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7B2D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23BE95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A1F38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14A059DB">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518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098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310905030</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4C4D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经皮胃肠道肿物穿刺活检术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70C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利用影像学引导经皮穿刺行胃肠道肿物活检，对胃肠道病变进行诊断及鉴别诊断。所定价格涵盖穿刺、组织夹取等操作步骤的人力资源和基本物质资源消耗。不含影像学引导及病理学检查。</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D29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一次性使用超声探头穿刺支架、 一次性穿刺活检枪</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5F1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F40A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F8C4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541</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C17D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9670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939E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w:t>
            </w:r>
          </w:p>
        </w:tc>
      </w:tr>
      <w:tr w14:paraId="7F28EF6A">
        <w:tblPrEx>
          <w:tblCellMar>
            <w:top w:w="0" w:type="dxa"/>
            <w:left w:w="108" w:type="dxa"/>
            <w:bottom w:w="0" w:type="dxa"/>
            <w:right w:w="108" w:type="dxa"/>
          </w:tblCellMar>
        </w:tblPrEx>
        <w:trPr>
          <w:trHeight w:val="415"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104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C4D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330703021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7BD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胸膜活检术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D40BC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9C42F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8B4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B752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9E83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D80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D821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FE7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r>
      <w:tr w14:paraId="6E429BD7">
        <w:tblPrEx>
          <w:tblCellMar>
            <w:top w:w="0" w:type="dxa"/>
            <w:left w:w="108" w:type="dxa"/>
            <w:bottom w:w="0" w:type="dxa"/>
            <w:right w:w="108" w:type="dxa"/>
          </w:tblCellMar>
        </w:tblPrEx>
        <w:trPr>
          <w:trHeight w:val="55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90D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9D5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311100013</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AA2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B</w:t>
            </w:r>
            <w:r>
              <w:rPr>
                <w:rFonts w:hint="eastAsia" w:ascii="宋体" w:hAnsi="宋体" w:eastAsia="宋体" w:cs="宋体"/>
                <w:i w:val="0"/>
                <w:iCs w:val="0"/>
                <w:color w:val="000000"/>
                <w:kern w:val="0"/>
                <w:sz w:val="20"/>
                <w:szCs w:val="20"/>
                <w:u w:val="none"/>
                <w:lang w:val="en-US" w:eastAsia="zh-CN" w:bidi="ar"/>
              </w:rPr>
              <w:t>超引导下前列腺活检术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396B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A2DE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C05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E774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6A5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B26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33DB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906F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r>
      <w:tr w14:paraId="7B93FA30">
        <w:tblPrEx>
          <w:tblCellMar>
            <w:top w:w="0" w:type="dxa"/>
            <w:left w:w="108" w:type="dxa"/>
            <w:bottom w:w="0" w:type="dxa"/>
            <w:right w:w="108" w:type="dxa"/>
          </w:tblCellMar>
        </w:tblPrEx>
        <w:trPr>
          <w:trHeight w:val="59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C36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DB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311100014</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6CF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前列腺针吸细胞学活检术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901A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A66CB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833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2F1E9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9E11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B8F5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20A3B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45B9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r>
      <w:tr w14:paraId="7A12005D">
        <w:tblPrEx>
          <w:tblCellMar>
            <w:top w:w="0" w:type="dxa"/>
            <w:left w:w="108" w:type="dxa"/>
            <w:bottom w:w="0" w:type="dxa"/>
            <w:right w:w="108" w:type="dxa"/>
          </w:tblCellMar>
        </w:tblPrEx>
        <w:trPr>
          <w:trHeight w:val="54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EC8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BB9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310905003</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6D1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肝穿刺术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177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含活检</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2F8F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一次性穿刺针</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3B6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7AD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D708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C0A9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7F9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4726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r>
      <w:tr w14:paraId="36729345">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BAA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7B1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310100020</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C5A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周围神经活检术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274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肌肉活检参照执行</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D0073">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352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Style w:val="4"/>
                <w:rFonts w:hint="eastAsia" w:ascii="宋体" w:hAnsi="宋体" w:eastAsia="宋体" w:cs="宋体"/>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每个</w:t>
            </w:r>
          </w:p>
          <w:p w14:paraId="11DA6D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切口</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71E8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同一切口取肌肉和神经标本时以一项计价。</w:t>
            </w: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D6A59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2C1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FA9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23EE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r>
      <w:tr w14:paraId="3F10ED80">
        <w:tblPrEx>
          <w:tblCellMar>
            <w:top w:w="0" w:type="dxa"/>
            <w:left w:w="108" w:type="dxa"/>
            <w:bottom w:w="0" w:type="dxa"/>
            <w:right w:w="108" w:type="dxa"/>
          </w:tblCellMar>
        </w:tblPrEx>
        <w:trPr>
          <w:trHeight w:val="524"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067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9410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331503016-1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FE2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骨肿瘤穿刺活检术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3435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9DEE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一次性穿刺针</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CF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5A3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4A7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29B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9D2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25B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w:t>
            </w:r>
          </w:p>
        </w:tc>
      </w:tr>
      <w:tr w14:paraId="4966209C">
        <w:tblPrEx>
          <w:tblCellMar>
            <w:top w:w="0" w:type="dxa"/>
            <w:left w:w="108" w:type="dxa"/>
            <w:bottom w:w="0" w:type="dxa"/>
            <w:right w:w="108" w:type="dxa"/>
          </w:tblCellMar>
        </w:tblPrEx>
        <w:trPr>
          <w:trHeight w:val="608"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5B6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A58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320400002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116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经皮心内膜心肌活检术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E16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不含病理诊断及其它特殊检查</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503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F0F0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A782A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28BE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9A6B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E09A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428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r>
      <w:tr w14:paraId="10575E1C">
        <w:tblPrEx>
          <w:tblCellMar>
            <w:top w:w="0" w:type="dxa"/>
            <w:left w:w="108" w:type="dxa"/>
            <w:bottom w:w="0" w:type="dxa"/>
            <w:right w:w="108" w:type="dxa"/>
          </w:tblCellMar>
        </w:tblPrEx>
        <w:trPr>
          <w:trHeight w:val="64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E8A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E224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310605004</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2C73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经纤支镜粘膜活检术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DD311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08B3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8E9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每个部位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EB3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A0F8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E2C9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B8A6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41CA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r>
      <w:tr w14:paraId="6A9A3193">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CB9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937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310605005</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A2E8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经纤支镜透支气管壁肺活检术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CF62E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313A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F8F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每个部位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262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Style w:val="4"/>
                <w:rFonts w:hint="eastAsia" w:ascii="宋体" w:hAnsi="宋体" w:eastAsia="宋体" w:cs="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周岁及以下儿童在相应价格基础上加收</w:t>
            </w:r>
            <w:r>
              <w:rPr>
                <w:rStyle w:val="4"/>
                <w:rFonts w:hint="eastAsia" w:ascii="宋体" w:hAnsi="宋体" w:eastAsia="宋体" w:cs="宋体"/>
                <w:sz w:val="20"/>
                <w:szCs w:val="20"/>
                <w:lang w:val="en-US" w:eastAsia="zh-CN" w:bidi="ar"/>
              </w:rPr>
              <w:t>30%</w:t>
            </w: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D858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E65C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58543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78A7F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r>
      <w:tr w14:paraId="18AAD262">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ADD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72A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330201012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0D6B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经颅内镜活检术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3D5C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7722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378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E0C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0EE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5191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F5C1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7998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40A89AC2">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976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818A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177BFB3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4755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w:t>
            </w:r>
          </w:p>
          <w:p w14:paraId="415BB1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E9B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lang w:val="en-US" w:eastAsia="zh-CN"/>
              </w:rPr>
              <w:t>地方</w:t>
            </w:r>
            <w:r>
              <w:rPr>
                <w:rFonts w:hint="eastAsia" w:ascii="宋体" w:hAnsi="宋体" w:cs="宋体"/>
                <w:b/>
                <w:bCs/>
                <w:kern w:val="0"/>
                <w:sz w:val="20"/>
                <w:szCs w:val="20"/>
              </w:rPr>
              <w:t>项目内涵</w:t>
            </w:r>
          </w:p>
          <w:p w14:paraId="41D7E20B">
            <w:pPr>
              <w:widowControl/>
              <w:spacing w:line="240" w:lineRule="exact"/>
              <w:jc w:val="center"/>
              <w:textAlignment w:val="cente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t>(或章节说明）</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E3BE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17C76A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E8D2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3BA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4195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286A1B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210C10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2F09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18E491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60A4B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7FD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4FC208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AEB446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EBF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79F2D8C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977A3C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16AE4A90">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FA4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809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330803001</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824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经胸腔镜心包活检术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750B5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lang w:val="en-US" w:eastAsia="zh-CN"/>
              </w:rPr>
            </w:pP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3F33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9113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50AE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DC78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1690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B86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1437</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84CD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0A9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1034</w:t>
            </w:r>
          </w:p>
        </w:tc>
      </w:tr>
      <w:tr w14:paraId="13A7637C">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AEC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15DF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330900007</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866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经腹腔镜盆腔淋巴结活检术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937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包括淋巴结切除术</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29680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280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009E4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1CF4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B6D1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1326</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B1B6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1193</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3ED8C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954</w:t>
            </w:r>
          </w:p>
        </w:tc>
      </w:tr>
      <w:tr w14:paraId="40F15B04">
        <w:tblPrEx>
          <w:tblCellMar>
            <w:top w:w="0" w:type="dxa"/>
            <w:left w:w="108" w:type="dxa"/>
            <w:bottom w:w="0" w:type="dxa"/>
            <w:right w:w="108" w:type="dxa"/>
          </w:tblCellMar>
        </w:tblPrEx>
        <w:trPr>
          <w:trHeight w:val="801" w:hRule="atLeast"/>
          <w:tblHeader/>
          <w:jc w:val="center"/>
        </w:trPr>
        <w:tc>
          <w:tcPr>
            <w:tcW w:w="5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325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w:t>
            </w:r>
          </w:p>
        </w:tc>
        <w:tc>
          <w:tcPr>
            <w:tcW w:w="117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DBF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331005002</w:t>
            </w:r>
          </w:p>
        </w:tc>
        <w:tc>
          <w:tcPr>
            <w:tcW w:w="13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9FE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肝活检术</w:t>
            </w:r>
          </w:p>
        </w:tc>
        <w:tc>
          <w:tcPr>
            <w:tcW w:w="2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B9D7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指开腹或腔镜下操作</w:t>
            </w:r>
          </w:p>
        </w:tc>
        <w:tc>
          <w:tcPr>
            <w:tcW w:w="17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EC9D5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9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A2FA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211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D57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不得同时收取肝穿刺术费用△</w:t>
            </w:r>
          </w:p>
        </w:tc>
        <w:tc>
          <w:tcPr>
            <w:tcW w:w="10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A94F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926E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880</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94F2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792</w:t>
            </w:r>
          </w:p>
        </w:tc>
        <w:tc>
          <w:tcPr>
            <w:tcW w:w="101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D97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634</w:t>
            </w:r>
          </w:p>
        </w:tc>
      </w:tr>
    </w:tbl>
    <w:p w14:paraId="281EF849">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4A5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2026-08-31T07:36:01Z</dcterms:created>
  <dc:creator>Administrator</dc:creator>
  <cp:lastModifiedBy>旋子！</cp:lastModifiedBy>
  <dcterms:modified xsi:type="dcterms:W3CDTF">2026-08-31T07:36:25Z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567EE8CC21644257A4FC6096CD97C721_12</vt:lpwstr>
  </property>
</Properties>
</file>