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2F60E">
      <w:pPr>
        <w:spacing w:line="320" w:lineRule="exac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附件1-2</w:t>
      </w:r>
    </w:p>
    <w:p w14:paraId="2E0FECC5">
      <w:pPr>
        <w:ind w:firstLine="0" w:firstLineChars="0"/>
        <w:jc w:val="center"/>
        <w:rPr>
          <w:rFonts w:hint="eastAsia" w:ascii="方正小标宋_GBK" w:hAnsi="仿宋_GB2312" w:eastAsia="方正小标宋_GBK" w:cs="仿宋_GB2312"/>
          <w:kern w:val="0"/>
          <w:sz w:val="44"/>
          <w:szCs w:val="44"/>
          <w:lang w:eastAsia="zh-CN"/>
        </w:rPr>
      </w:pPr>
      <w:r>
        <w:rPr>
          <w:rFonts w:hint="eastAsia" w:ascii="方正小标宋_GBK" w:hAnsi="仿宋_GB2312" w:eastAsia="方正小标宋_GBK" w:cs="仿宋_GB2312"/>
          <w:kern w:val="0"/>
          <w:sz w:val="44"/>
          <w:szCs w:val="44"/>
        </w:rPr>
        <w:t>常德市</w:t>
      </w:r>
      <w:r>
        <w:rPr>
          <w:rFonts w:hint="eastAsia" w:ascii="方正小标宋_GBK" w:hAnsi="仿宋_GB2312" w:eastAsia="方正小标宋_GBK" w:cs="仿宋_GB2312"/>
          <w:kern w:val="0"/>
          <w:sz w:val="44"/>
          <w:szCs w:val="44"/>
          <w:lang w:val="en-US" w:eastAsia="zh-CN"/>
        </w:rPr>
        <w:t>一般治疗类医疗服务价格项目废止表</w:t>
      </w:r>
    </w:p>
    <w:tbl>
      <w:tblPr>
        <w:tblStyle w:val="2"/>
        <w:tblW w:w="14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173"/>
        <w:gridCol w:w="1317"/>
        <w:gridCol w:w="2666"/>
        <w:gridCol w:w="1762"/>
        <w:gridCol w:w="905"/>
        <w:gridCol w:w="2113"/>
        <w:gridCol w:w="1045"/>
        <w:gridCol w:w="1014"/>
        <w:gridCol w:w="1014"/>
        <w:gridCol w:w="1014"/>
      </w:tblGrid>
      <w:tr w14:paraId="533CD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1B0EA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A09B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7E2513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2D5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0A35DB5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173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09B9A26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5470E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24A8A4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3223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4E1B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F26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BFE33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B1F2A7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C29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A64E7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63A8D7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A133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D84D1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A2176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2DA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A4FE2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038035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F820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5E3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7D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22A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3．氧气吸入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7BE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D2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A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98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4D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CD469D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0A636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36957"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 w14:paraId="0ABAD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FC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173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120100008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A4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新生儿特殊护理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E0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评估新生儿适应环境能力，新生儿口腔护理，喂养，称体重，脐部残端护理，臀部护理，换尿布，观察排泄物形态并记录，洗浴，新生儿床位清洁消毒。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8E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3A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项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7E4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新生儿干预、肛管排气、呼吸道清理、药浴、油浴等分项收费。新生儿抚触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23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4F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2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51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 w14:paraId="6EA17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E4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8D5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120100011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37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吸痰护理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A9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含叩背、吸痰；不含雾化吸入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6C5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一次性吸痰管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B56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59A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一天最多不超过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1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04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DC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7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4FF5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D5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EAF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120100015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7DA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机械辅助排痰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8B3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指无力自主排痰的机械振动辅助治疗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AF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FE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F1F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使用振动排痰机排痰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以痰明显减少、双肺呼吸音清晰为一次，一天不超过三次计费。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6D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93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76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D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4BDE4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B4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DC5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73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氧气吸入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3AF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氧气创面治疗参照执行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E7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一次性鼻导管、鼻塞、面罩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E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EA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加压给氧加收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小时；智能监控吸氧加收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0.5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F1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F1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9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C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E9E2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566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FD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D28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肌肉注射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D2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皮下注射参照执行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0B6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2E8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70C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皮内注射加收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元；脱敏注射加收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元；特殊疾病（指性病）注射加收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6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D0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49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7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0C39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6E12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30679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24F992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DFB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7F989A4D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895B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40FFD8A8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EAE5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1979A0E4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223C1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7D873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47F9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63FEC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00867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01B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17CF0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F16E1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2AF8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EEAD1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13156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DE53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4F71D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6643F0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4313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4C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85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69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静脉注射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FD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8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真空采血管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3C4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D99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静脉采血每次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61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E3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9C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5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57D7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C5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6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849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心内注射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E9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1D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62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6F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E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01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E9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E4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69BAE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05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C1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718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皮下输液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2DB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7B2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FE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FC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连续输液第二组起每组只收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2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A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3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0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5AC3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B3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7C7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A3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动脉加压注射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11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动脉采血参照执行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D3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动脉采血器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15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97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周岁及以下儿童在相应价格基础上加收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4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A0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40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B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AF9D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4E4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66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36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静脉输液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AB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输血、留置静脉针分别参照执行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1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避光输液器、泵用输液器及管路、一次性输液（注）泵及装置、留置静脉针头、透明敷贴、一次性肝素帽、输液接头、三通、多通。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14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2A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连续输液第二组起每组只收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元。使用输液（注）泵每组每小时加收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元，智能输液仪每组每小时加收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元。自动输液监控加收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23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9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C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27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353D6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ED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28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120400006-1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0D2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门诊静脉输液（输血）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FC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指在门诊单纯输液，包括输液床椅费、护理费。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7E2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6FA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3B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不分组数，小儿门诊静脉输液每次加收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88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F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0B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8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3FAB9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1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099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889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小儿静脉输液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BAA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20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44A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组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A57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指六岁以下儿童静脉输液；连续输液第二组起每组只收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91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AD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6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5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F65F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F3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C09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120400009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67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静脉切开置管术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4A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含切开包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96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FF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A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13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8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03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F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 w14:paraId="0BC3C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78A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B6E3F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4F131E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072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2FB4E2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178A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0C78BCF0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8A4E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57A9B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16DC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27A3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1A02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252CB1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3FF48A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B18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42F5B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F9972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8F3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6701B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9D3BF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224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126ADD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C735B2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D303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5F8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BE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120400010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FE1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静脉穿刺置管术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27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B8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PIU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导管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C2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46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留置静脉输液不得按此项目收费。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65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8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D6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61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390F8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74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132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120400011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190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7"/>
                <w:sz w:val="20"/>
                <w:szCs w:val="20"/>
                <w:lang w:val="en-US" w:eastAsia="zh-CN" w:bidi="ar"/>
              </w:rPr>
              <w:t>中心静脉穿刺置管术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F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PICC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置管、深静脉穿刺置管术参照执行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355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7"/>
                <w:sz w:val="20"/>
                <w:szCs w:val="20"/>
                <w:lang w:val="en-US" w:eastAsia="zh-CN" w:bidi="ar"/>
              </w:rPr>
              <w:t>中心静脉套件、测压套件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CAC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D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测压加收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3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3A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8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6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</w:tr>
      <w:tr w14:paraId="7806A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E5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6A9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120400012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69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动脉穿刺置管术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397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C9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508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30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6B2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91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6B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F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</w:tr>
      <w:tr w14:paraId="286DB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1C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78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120400014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FE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时辰化疗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C85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67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9A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0F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8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E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1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83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</w:tr>
      <w:tr w14:paraId="0AEC5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413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06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A4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大清创缝合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61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94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27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6F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以上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2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9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5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73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</w:tr>
      <w:tr w14:paraId="381E0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17D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FF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120500002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600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中清创缝合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C3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D2E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AF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DC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30-15cm2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之间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A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4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84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8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</w:tr>
      <w:tr w14:paraId="0E1D4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D3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42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120500003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98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小清创缝合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6EC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术后创口二期缝合术参照执行，含敷料、换药包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0E3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61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9B9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15cm2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以下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4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B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1E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37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4A3D6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B5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FE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C8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特大换药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8F0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EE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3D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A5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40cm2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以上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B1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F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44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60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</w:tr>
      <w:tr w14:paraId="0E0F5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EC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10D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120600002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61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大换药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D4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窦道换药参照执行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F93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B67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E6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40-30cm2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之间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1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F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E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7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0EF7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838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D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120600003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4F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中换药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E47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0F1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FB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6B8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30-15cm2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之间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5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56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9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D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C0BB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7F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0BC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120600004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BD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小换药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6E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15cm2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以下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E55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B8E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76B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创面在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15cm2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以下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5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2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C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53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7E8FC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D1EE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DCF4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3EC4B0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569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5BD19F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1F91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34EFEB0E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13AE7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CAE4E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ABB3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6590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DF2C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652B7B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0FB90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649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45A707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D63AA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B7E5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BD5B21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BDDE8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971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AC3BB4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FE1CFC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550FE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AA2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20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DB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鼻饲管置管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9E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69A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药物和一次性胃肠管、一次性胃肠引流袋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9C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D9F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置管后注食、注药、十二指肠灌注每次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8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44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F1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8D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48A6F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01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DEE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120800002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552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肠内高营养治疗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98A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指经腹部造瘘置管的胃肠营养治疗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含肠营养配置。特指不能进食的病人。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1F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一次性营养泵管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4C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0AA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27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A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8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AD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76235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F5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82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479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胃肠减压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00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含留置胃管抽胃液及间断减压；包括负压引流、引流管引流。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09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一次性引流装置（瓶、袋）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42F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日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1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2A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1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6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E2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00BAB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BD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61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F5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洗胃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4E0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含插胃管及冲洗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531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药物、一次性胃管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085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105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以洗净为一次，使用洗胃机加收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8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F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5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8B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013B2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8BC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FE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1A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一般物理降温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EC3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酒精擦浴及冰袋等方法分别参照执行。含酒精、敷料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519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2C4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505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D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4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3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C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1BCA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84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E2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05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冷、热、湿敷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F8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F49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药物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8C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647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0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F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3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A6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66EE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5B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D0C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DCA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灌肠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69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一般灌肠、保留灌肠、三通氧气灌肠分别参照执行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A6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药物、氧气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087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32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B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CD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D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E3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302EE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21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08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121500002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46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清洁灌肠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98F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经肛门清洁灌肠及经口全消化道清洁洗肠分别参照执行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5E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11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D08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以洗净为一次，发药给病人口服导泻不收费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DA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6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2C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5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73F9F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FD3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D14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E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导尿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C3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一次性导尿和留置导尿分别参照执行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90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特殊一次性消耗物品（包括导尿包、尿管及尿袋）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3ED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AD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一次性导尿按次计价；留置导尿第一次按规定标准计收，以后每日收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元；更换引流袋每次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元（含引流袋）；智能尿流监测加收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天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0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C9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70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D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1FCDC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840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1DE35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5E92F3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6679B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398F06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8BD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49046A7C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5D63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E9BF3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471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2FF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0A1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7C3BD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C5532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BE7C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20C84D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AEF40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23B8E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316B1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AC004B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BE80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06AEE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8E115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819A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2B3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170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121600002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5E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膀胱冲洗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13F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含一次性耗材、生理盐水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1D2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14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C2E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D2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E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D6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E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03C01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75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AB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121600003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BD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持续膀胱冲洗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8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加压持续冲洗参照执行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22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一次性膀胱冲洗瓶、生理盐水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61A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日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31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F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74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AE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4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6CD00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8EB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BA6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A7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肛管排气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B8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含一次性肛管及手套、垫单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544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C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08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54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B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92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2E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6AD32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A7F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72F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28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尸体料理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46C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指尸体常规清洁处理及包裹；不含专业性尸体整容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BF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F0D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E2F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特殊传染病人尸体料理加收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3F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D2A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1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D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3C1E3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D2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DC0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140100004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12F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离体残肢处理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37E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死婴处理参照执行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BF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A92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AA7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D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5B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4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44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7BC1E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7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F1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310100016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CF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腰椎穿刺术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90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含测压、注药。椎旁注射参照执行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DD9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04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EE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脑脊液动力学检查加收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4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DC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3F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7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 w14:paraId="25DD9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110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AC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57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生长激素释放激素兴奋试验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(GRH)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3A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11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5E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2B6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D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E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6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AF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68C91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3AD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9FC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10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促甲状腺释放激素兴奋试验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(TRH)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0A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C9C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C6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237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66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1B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8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52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3D337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71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18B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E9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促肾上腺释放激素兴奋试验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(CRF)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C03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BE6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C6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D3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8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36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A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9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56739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44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D9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EA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促性腺释放激素兴奋试验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(GnRH)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459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含卵泡刺激素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(FSH)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和黄体生成素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(LH)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79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7DB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14E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F4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FC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AB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36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75BA5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A8D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2F8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BE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胰岛素低血糖兴奋试验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E5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含开放静脉、床旁血糖监测、低血糖紧急处理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16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一次性皮下探头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D5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70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29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1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98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40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1B21F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06D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7EB5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5CC6B8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ED8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7A92A7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5A0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2736EFAD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4417D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C0F1B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0A17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23C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7B4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F042E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76D65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B31EB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4B0074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7BAA4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671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741FF7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E85C7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91D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70488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B4274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C2C4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58D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F5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1F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精氨酸试验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9B1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49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59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96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F1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3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8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8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51444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B1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1D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310201007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E0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各种药物兴奋泌乳素(PRL)动态试验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CA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76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2D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7F6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1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CF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D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FE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124AC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600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277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310202001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47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葡萄糖抑制（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GH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）试验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AA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含取静脉血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次及结果分析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1AC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E85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15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2E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F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9F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14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27D74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E5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0B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310202002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26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兴奋泌乳素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(PRL)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抑制试验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CBF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含取血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2—4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次及结果分析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24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5D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E9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0E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E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DE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3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2D2F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AD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F4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9E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禁水试验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A58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血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、尿渗透压，尿比重测定至少各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个标本的采集，每小时测尿量、血压、脉搏、尿比重，需时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6-8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小时，必要时延至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12-16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8AD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BA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91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B6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9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F9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4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5BF03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F3D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45E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F29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禁水加压素试验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FF5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含血、尿渗透压，尿比重测定至少各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5-6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个标本的采集，皮下注射去氨加压素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(DDAVP)1-4μg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，注射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DDAVP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后每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分钟测尿量，每小时测血压、脉搏、尿比重共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8-10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BEE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B80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932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5F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DC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1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1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5E67C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E7B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06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D3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高渗盐水试验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12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含血、尿渗透压，尿比重测定至少各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5-6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个标本的采集，皮下注射去氨加压素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(DDAVP)1-4μg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，注射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DDAVP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后每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分钟记尿量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每小时测血压、脉搏、尿比重共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8-10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小时；口服、静脉点滴高渗盐水试验分别参照执行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34B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0A3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50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55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A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6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0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33690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6207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7B0AF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5FE2E3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BB8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1E7C95AE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BFD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138661BD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584A8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0E7449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A2CFF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D5A5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9B19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A1C51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EFAEA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5AB14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609E7A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8979D6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ED46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C1AF1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76976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1AB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CD908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70EC1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FA22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D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606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79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水负荷试验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B6C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含血尿渗透压测定各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次、抗利尿激素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(ADH)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次标本的采集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E6E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B86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5C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0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E29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DA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4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62B57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D95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34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310203005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47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去氨加压素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(DDAVP)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治疗试验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32D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需时两天，每日两次血钠、血和尿渗透压测定的标本采集，含每日两次测体重，记出入量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3A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BDF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B4D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78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98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72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ED1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549D6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8B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40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ED2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钙耐量试验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EFF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含测血钙、磷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次，尿钙、磷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次标本的采集，静脉点滴钙剂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B5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D4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9DA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F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1F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4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5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35E0D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ED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97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0CC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快速钙滴注抑制试验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8AA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含尿钙磷、肌酐测定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次的标本采集，含低钙磷饮食、静脉注射钙剂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70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00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FA8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4E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6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32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2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0BEE3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A4D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5F2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A9E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肾小管磷重吸收试验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C9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含固定钙磷饮食、双蒸水饮用，连续两日饮水后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、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小时测尿量，含查血尿肌酐和钙磷的标本采集及结果分析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0F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0C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A4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C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5D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E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AF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340C5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B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B4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6D9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磷清除试验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16C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含固定钙磷饮食、双蒸水饮用，连续两日饮水后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、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小时测尿量。含查血尿肌酐和钙磷的标本采集及结果分析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7A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C5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C05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9B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FA4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8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E15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06E4D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46F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E6E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9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低钙试验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552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含低钙饮食。尿钙测定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01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07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63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AF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2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6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5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097AF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D8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A61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310204006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37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低磷试验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F41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含低磷饮食。含血钙、磷及尿磷测定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9F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F0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B01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9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E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5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6B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5E12D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542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B63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A1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葡萄糖耐量试验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8C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次血糖测定的标本采集；口服和静脉分别参照执行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FEE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E30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30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0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58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F8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5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3450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226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35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9CE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馒头餐糖耐量试验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D0F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次血糖测定标本采集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A6D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045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53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E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CA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99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2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8C0F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D40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A5733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1C790C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B8BD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7ABB17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96CC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5FF54D8C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432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2F7EF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C65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978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B17EB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F8543E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068EF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4E9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B130F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1FFA0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344B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2047E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5D927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1E00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18BA9D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50367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9230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5D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E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427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可的松糖耐量试验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B53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次血糖测定的标本采集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641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07B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F97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31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DE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77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38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073F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23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88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BD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胰岛素释放试验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90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次血糖和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或胰岛素测定的标本采集，与口服葡萄糖耐量试验或馒头餐试验同时进行；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肽释放试验参照执行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F5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62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EA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8D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21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21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5F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62EB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57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3E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83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胰高血糖素试验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49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次血糖、胰岛素测定的标本采集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6C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C24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B0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3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D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25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4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10FD5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7A1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14D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FAD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甲苯磺丁脲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(D860)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25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含血糖、胰岛素测定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次的标本采集，含床旁监护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6A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23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8F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8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6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5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8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4679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6F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7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5E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饥饿试验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CB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小时或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2-3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天监测血糖、胰岛素的标本采集、床旁监护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5A4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4F1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83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4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6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BA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F2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01BE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B6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43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18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电脑血糖监测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D4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含床旁血糖监测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0EF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10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179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73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5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F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9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39A1C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98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7FF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310205009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9E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连续动态血糖监测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10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指持续监测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72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小时，每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小时测定不少于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288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个血糖值。含一次性探头及电池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15A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1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B4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73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F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C6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4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</w:tr>
      <w:tr w14:paraId="6CF20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11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7F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310205010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7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D-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木糖耐量测定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5F4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321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EE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项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91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1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5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1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8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65498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AC1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11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D4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" w:leftChars="-10" w:right="-21" w:rightChars="-1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-11"/>
                <w:sz w:val="20"/>
                <w:szCs w:val="20"/>
                <w:u w:val="none"/>
                <w:lang w:val="en-US" w:eastAsia="zh-CN"/>
              </w:rPr>
              <w:t xml:space="preserve">昼夜皮质醇节律测定 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943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小时内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次皮质醇或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ACTH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测定的标本采集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AD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FA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CD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A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41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D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F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62651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07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DD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E03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促肾上腺皮质激素(ACTH)兴奋试验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48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含快速法，一日三次皮质醇测定的标本采集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天；传统法或肌注法分别参照执行，每日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次皮质醇测定的标本采集，连续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天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D3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43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2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机器法加收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20%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8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5F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92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F0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3D086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747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566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145F2C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EB62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5AE896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72C4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25032457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073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28AD4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0A3E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3CD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6546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1D403E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7C569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5BCB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3D34E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4A3F1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789D9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28C0E3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42702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704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5DBD6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88A10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3230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437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ED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297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过夜地塞米松抑制试验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A89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含血皮质醇测定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86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DB1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6C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C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3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05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AF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41F83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55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E4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E7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地塞米松抑制试验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A2C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小时尿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17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－羟皮质类固醇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(17-OHC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S)，17－酮(17-KS)及皮质醇测定各5次的标本采集；小、大剂量分别参照执行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147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28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08A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A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53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1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9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1201A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0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F21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4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皮质素水试验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EE4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含血皮质醇和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ACTH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测定各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次的标本采集，含测尿量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次，结果分析；水利尿试验参照执行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E1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03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975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EE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FB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8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BB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24BF6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99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61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1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醛固酮肾素测定卧立位试验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9C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含血醛固酮、肾素测定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82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54D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2C0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3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CB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6A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2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437C6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12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904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306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低钠试验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24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含血尿钾、钠、氯测定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次的标本采集；高钠试验参照执行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87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2D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298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7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F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5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0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18A57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E6E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D5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8ED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钾负荷试验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33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含血尿钾、钠测定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DB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E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FD9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4D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BE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73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9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7E6D2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33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F0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310206009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95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安体舒通试验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BF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含测血尿钾、钠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6-8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311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3A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298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8D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8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1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77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1B475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8FD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553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310206010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FA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赛庚啶试验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75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含测血醛固酮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26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51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52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E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3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A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07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02B17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59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7C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310206011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7F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氨苯喋啶试验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C9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含测血尿钾、钠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6-8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BA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C0C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0EB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D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C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2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82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09415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079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D58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310206012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FC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开搏通试验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2D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含血醛固酮测定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ADF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4F2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0AA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B8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13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7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E1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3909B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0EB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BB2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1A1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苄胺唑啉阻滞试验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BA5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含床旁血压、脉搏监测，血压监测每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分钟一次，至少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A5F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E7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2A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0D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E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7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D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093AA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59F5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DC1C6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2AA69C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7F58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721109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690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6540F4D8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6D60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60A8DE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6952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9843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39F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8156AD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CE8F6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141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DD359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C39EF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D07C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AB172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15EED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40F9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1D28B7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2DF66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B426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EC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4CB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E0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可乐宁试验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C0A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含查血肾上腺素、血儿茶酚胺的标本采集，血压监测每小时一次，连续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小时；哌唑嗪试验参照执行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7E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7F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52F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1E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4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2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7B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759CC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368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1C1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2C4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7"/>
                <w:sz w:val="20"/>
                <w:szCs w:val="20"/>
                <w:lang w:val="en-US" w:eastAsia="zh-CN" w:bidi="ar"/>
              </w:rPr>
              <w:t>胰高血糖素激发试验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6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含血压监测每半分钟一次，连续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分钟后每分钟一次，连续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9F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09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C8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6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B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C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ED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29537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CE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E33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1B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冷加压试验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C7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含血压监测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分钟内测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3DB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7A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31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A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3E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52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D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229A7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94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FE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01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组织胺激发试验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35A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含血压监测每半分钟一次，连续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993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E8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5B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2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65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50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58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28379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03D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FA5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310207006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B86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酪胺激发试验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71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含血压监测每半分钟一次，连续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BC5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4B3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DE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2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7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D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9A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258B4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92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4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310208002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36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人绒毛膜促性腺激素兴奋试验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D9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次性腺激素测定的标本采集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DF3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594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每试验项目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05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4A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8B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45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3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2024B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19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012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310603001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F32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呼吸机辅助呼吸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3D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含高频喷射通气呼吸机；不含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CO2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监测、肺功能监测；含氧气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A11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6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FBA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无创二氧化碳监测每小时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0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3E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48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60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43899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62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AE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310603002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D63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无创辅助通气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93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含氧气。指持续气道正压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(CPAP)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、双水平气道正压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(BIPAP)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69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吸氧管（管路及套件）、吸氧面罩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04A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E7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高流量呼吸湿化治疗加收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F3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D8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3C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6A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2F016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94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22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310604005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887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胸腔穿刺术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7C6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含抽气、抽液、注药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15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药物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BA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A70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F3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A5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EC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9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7B7D7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8D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A7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310607001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3B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高压氧舱治疗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AB4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含治疗压力为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个大气压以上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(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超高压除外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)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、舱内吸氧用面罩、头罩和安全防护措施、舱内医护人员监护和指导；不含舱内心电、呼吸监护和药物雾化吸入等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6A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高压氧舱用面罩、管路及其附件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EE6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56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超高压氧舱治疗加收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45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3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EB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55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36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70BC2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62E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E4BC8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2A3FB1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FC97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17DF25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C691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133436A1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E673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1CA55B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927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3B4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DE08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0A88B9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007AD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8B7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AD2E2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B24DF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8CDD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B71F6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D17B5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68344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AC1A2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D56F1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5BD03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523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8D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310607002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B6C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单人舱治疗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BE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含纯氧舱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4F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A0F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5D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9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F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FE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96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 w14:paraId="1065C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E6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E3C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310607003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ED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婴儿氧舱治疗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2C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含纯氧舱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C9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975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F7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B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4B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E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9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 w14:paraId="592F1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006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69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310607004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4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急救单独开舱治疗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75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气性坏疽、芽孢杆菌感染传染病及多重耐药菌感染患者参照执行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54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8E8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E8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69A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F4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E2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B7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</w:tr>
      <w:tr w14:paraId="3965E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969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BD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310607005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CA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舱内抢救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86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危重病人在高压氧舱内进行抢救治疗。患者生命体征不稳定，舱内需采取多种抢救措施，有丰富高压氧舱抢救治疗经验的医护人员两人以上在舱内，舱外有医护技人员配合。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B7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EF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791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9A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68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8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C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</w:tr>
      <w:tr w14:paraId="6D5C1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77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87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310607006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659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舱外高流量吸氧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C34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86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30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E8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E2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E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2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C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未定</w:t>
            </w:r>
          </w:p>
        </w:tc>
      </w:tr>
      <w:tr w14:paraId="0EADF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FA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A5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310701025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D2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动脉内压力监测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90D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1F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套管针、测压套件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84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7D2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596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D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F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C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C73F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DCD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41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310701026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DD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周围静脉压测定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69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C4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FF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8A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DD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6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F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2C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 w14:paraId="643BB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899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B7E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310702002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87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持续有创性血压监测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13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含心电、压力连续示波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90A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动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脉穿刺套针、测压套件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A1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7FA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2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6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9F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16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55E1A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64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B64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310702022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389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心包穿刺术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E80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引流参照执行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FA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引流导管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39F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9C1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0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8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69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A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</w:tr>
      <w:tr w14:paraId="22327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70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0D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310800001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66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骨髓穿刺术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3F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指使用骨穿针穿刺后抽取骨髓液并制备骨髓液涂片。不含骨髓活检术。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E38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A3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DC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A6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9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E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E8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74686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1DB1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1196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040678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3D10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32959C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0D3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0E7BD2FA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B4D6D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C74C4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E6B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5AC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9A8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A8668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FDE6E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A98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4D366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A0933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751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212C03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C11B6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762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4103CA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25002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6398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0C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62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310901009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4F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三腔管安置术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04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四腔管参照执行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192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腔管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5B5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EE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E0C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C6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D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D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 w14:paraId="50DC3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16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F6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310905001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074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腹腔穿刺术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AAB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含抽液、注药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47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15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AD6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放腹水治疗加收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100%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1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6F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3D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D0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 w14:paraId="005A7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998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EFF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311202004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638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6"/>
                <w:sz w:val="20"/>
                <w:szCs w:val="20"/>
                <w:lang w:val="en-US" w:eastAsia="zh-CN" w:bidi="ar"/>
              </w:rPr>
              <w:t>新生儿气管插管术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F91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DE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97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6B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6C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0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3B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C1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23FB6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3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4F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311202008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06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新生儿脐静脉穿刺和注射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FD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E59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B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CC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AB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B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3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E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10943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CC2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CD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C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关节穿刺术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2F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含加压包扎；关节腔减压术参照执行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D7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37B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EF6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周岁及以下儿童在相应价格基础上加收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3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F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3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59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65A68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963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6E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537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关节腔灌注治疗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12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31F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D3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A51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F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A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3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9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 w14:paraId="4D1E7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89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AD7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1C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持续关节腔冲洗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36C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3D6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CF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日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43E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7E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E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4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54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 w14:paraId="7E000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33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5A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53C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骨膜封闭术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4F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193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FC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30D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3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AA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41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9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2661F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188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89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61A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软组织内封闭术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ADD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各种肌肉软组织、筋膜、肌腱分别参照执行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6FF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A9B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332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83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C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0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24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21F66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0F3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E03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37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神经根封闭术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C1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528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7B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3E9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8A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F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D5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E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  <w:tr w14:paraId="6DBA8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DD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11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65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周围神经封闭术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96C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B1D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720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86A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D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3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EC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1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</w:tr>
      <w:tr w14:paraId="74351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A70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7D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311300009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0E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神经丛封闭术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616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臂丛、腰骶丛分别参照执行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4FC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9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EC5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0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0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5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E1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08BBA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FA7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E371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6D2A33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0AF6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5DF949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4F27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41035487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D086A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1CBDF3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DD7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781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236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628E68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7F384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965C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8C78A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3BF6B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7334F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DE8CF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DBF5F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D8C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CDFCD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5D889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478F2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2E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68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311400056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8ED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烧伤换药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FD4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大疱性表皮松脱症换药参照执行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08C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548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1%体表面积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B5D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每次最多不超过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860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C8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F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E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F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13D9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50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DF8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320100011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A57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经血管长期透析管植入术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1F3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4E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5F6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3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经血管临时透析管植入术按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计费。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93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73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5C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6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</w:tr>
      <w:tr w14:paraId="13B94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3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92D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330100006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8DD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输血输液加温治疗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7A1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使用液体电加温装置给术中的输血、输液加温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77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0C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40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A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A6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22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A0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1021F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3D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C52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330100013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406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气管插管术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F6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指经口插管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2BF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49A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B83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C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2E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E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8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 w14:paraId="1396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23C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7D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330100014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9F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特殊方法气管插管术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99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经鼻腔、经口盲探、逆行法以及纤维喉镜、气管镜置管分别参照执行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B18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0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21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不得与各类全身麻醉费同时收取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D9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F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0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EF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</w:tr>
      <w:tr w14:paraId="36F7A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36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2B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330100018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9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镇痛泵体内置入术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C8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取出术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100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元。化疗泵、输液港植入术参照执行；取出术按置入术的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30%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计费。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490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泵、体外刺激器、电缆、电极、输液港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275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39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45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7B3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F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FC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</w:tr>
      <w:tr w14:paraId="724E8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7E2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B08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330100020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99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pacing w:val="-11"/>
                <w:sz w:val="20"/>
                <w:szCs w:val="20"/>
                <w:lang w:val="en-US" w:eastAsia="zh-CN" w:bidi="ar"/>
              </w:rPr>
              <w:t>加压快速加温输血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43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只用于滚泵式加压加温设备自动快速补充血容量，最快流速可以达到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500ml/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分钟以上，并需要输血加温的患者。评估患者及穿刺部位等，血制品检查，将血制品连接加压快速加温装置，核对医嘱及患者信息，严格查对制度，解释其目的取得配合，取适当体位，连接无菌专用加压快速加温装置，选择穿刺部位，皮肤消毒（直径大于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厘米），排气，再次核对信息，选择穿刺针，进行静脉穿刺，无菌敷料固定，设定输注流速。快速输入血制品，守护患者观察有无输血反应及血压变化等，第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次核对患者信息，协助患者采取舒适体位，血袋低温保存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24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小时，记录，做好健康教育及心理护理。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685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留置针，专用一次性使用耗材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EE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袋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33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仅限于院前急救及手术中大失血病人、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ICU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病人和肝移植病人。以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袋血制品为基价，每增加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袋加收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4D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98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F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3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14913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3116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EA65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10E7D8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2B5C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湖南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  <w:p w14:paraId="08CB05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968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项目内涵</w:t>
            </w:r>
          </w:p>
          <w:p w14:paraId="5900308A">
            <w:pPr>
              <w:widowControl/>
              <w:spacing w:line="24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A6C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04C0A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44ABD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B3F5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5662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6CEB2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560A6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5DB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8FDB4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913AB7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3A55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85760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FD59D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6D31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15A0D9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87440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328F1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1B5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6F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330100023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5A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困难气道盲探气管插管术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2AD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手术室内静脉给药，盲探下经鼻或经口气管插管，听诊判断气管导管的位置，固定气管导管，连接呼吸回路，麻醉机或呼吸机行机械通气。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5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异型气管导管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74C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BF9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51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0E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2C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79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</w:tr>
      <w:tr w14:paraId="0F41B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25A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373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330100024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BA5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可视喉镜辅助下气管插管术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7C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手术室内在可视喉镜引导下行气管插管术。静脉给药，清理口腔分泌物，咽喉表面麻醉，经口置入喉镜，暴露声门后插管，听诊判断气管导管位置，固定气管导管，连接呼吸回路，麻醉机或呼吸机行机械通气。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14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一次性可视喉镜片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49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0BD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8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74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AD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C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</w:tr>
      <w:tr w14:paraId="1BBCD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355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01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330701005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0F8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气管切开术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D0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80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一次性气管套管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D3E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065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D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3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E1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93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</w:tr>
      <w:tr w14:paraId="5CBBD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2B5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52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330703017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DD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胸腔闭式引流术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2A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肋间引流或经肋床引流或开放引流及胸腔、腹腔穿刺置管术分别参照执行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BD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一次性闭式引流瓶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3A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2FE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8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C9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3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D2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</w:tr>
      <w:tr w14:paraId="4FF1D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tblHeader/>
          <w:jc w:val="center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DE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32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120100013-1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028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  <w:t>静脉留置针护理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92A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Style w:val="4"/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0D0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B5D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DC8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64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9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FA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06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 w14:paraId="1D1F92E4">
      <w:pPr>
        <w:spacing w:line="360" w:lineRule="exact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</w:p>
    <w:p w14:paraId="04442C79">
      <w:pPr>
        <w:spacing w:line="360" w:lineRule="exact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</w:p>
    <w:p w14:paraId="01C3B365">
      <w:pPr>
        <w:spacing w:line="360" w:lineRule="exact"/>
        <w:rPr>
          <w:rFonts w:hint="eastAsia" w:ascii="黑体" w:hAnsi="宋体" w:eastAsia="黑体" w:cs="黑体"/>
          <w:kern w:val="0"/>
          <w:sz w:val="32"/>
          <w:szCs w:val="32"/>
          <w:lang w:bidi="ar"/>
        </w:rPr>
      </w:pPr>
    </w:p>
    <w:p w14:paraId="14B64FC3"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33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51"/>
    <w:basedOn w:val="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2026-08-31T07:34:41Z</dcterms:created>
  <dc:creator>Administrator</dc:creator>
  <cp:lastModifiedBy>旋子！</cp:lastModifiedBy>
  <dcterms:modified xsi:type="dcterms:W3CDTF">2026-08-31T07:35:00Z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D8F442A3BB0D4EF6A270AE47A839CD97_12</vt:lpwstr>
  </property>
</Properties>
</file>