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2072">
      <w:pPr>
        <w:spacing w:line="360" w:lineRule="exact"/>
        <w:rPr>
          <w:rFonts w:hint="default" w:ascii="方正小标宋简体" w:hAnsi="方正小标宋简体" w:eastAsia="黑体" w:cs="方正小标宋简体"/>
          <w:color w:val="000000"/>
          <w:kern w:val="0"/>
          <w:sz w:val="32"/>
          <w:szCs w:val="32"/>
          <w:lang w:val="en-US" w:eastAsia="zh-CN" w:bidi="ar"/>
        </w:rPr>
      </w:pPr>
      <w:bookmarkStart w:id="0" w:name="_GoBack"/>
      <w:r>
        <w:rPr>
          <w:rFonts w:hint="eastAsia" w:ascii="黑体" w:hAnsi="宋体" w:eastAsia="黑体" w:cs="黑体"/>
          <w:color w:val="000000"/>
          <w:kern w:val="0"/>
          <w:sz w:val="32"/>
          <w:szCs w:val="32"/>
          <w:lang w:bidi="ar"/>
        </w:rPr>
        <w:t>附件1</w:t>
      </w:r>
      <w:r>
        <w:rPr>
          <w:rFonts w:hint="eastAsia" w:ascii="黑体" w:hAnsi="宋体" w:eastAsia="黑体" w:cs="黑体"/>
          <w:color w:val="000000"/>
          <w:kern w:val="0"/>
          <w:sz w:val="32"/>
          <w:szCs w:val="32"/>
          <w:lang w:val="en-US" w:eastAsia="zh-CN" w:bidi="ar"/>
        </w:rPr>
        <w:t>-1</w:t>
      </w:r>
    </w:p>
    <w:bookmarkEnd w:id="0"/>
    <w:p w14:paraId="366E0C8E">
      <w:pPr>
        <w:spacing w:after="156" w:afterLines="50" w:line="600" w:lineRule="exact"/>
        <w:jc w:val="center"/>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color w:val="000000"/>
          <w:kern w:val="0"/>
          <w:sz w:val="44"/>
          <w:szCs w:val="44"/>
          <w:lang w:bidi="ar"/>
        </w:rPr>
        <w:t>常德市</w:t>
      </w:r>
      <w:r>
        <w:rPr>
          <w:rFonts w:hint="eastAsia" w:ascii="方正小标宋简体" w:hAnsi="方正小标宋简体" w:eastAsia="方正小标宋简体" w:cs="方正小标宋简体"/>
          <w:color w:val="000000"/>
          <w:kern w:val="0"/>
          <w:sz w:val="44"/>
          <w:szCs w:val="44"/>
          <w:lang w:val="en-US" w:eastAsia="zh-CN" w:bidi="ar"/>
        </w:rPr>
        <w:t>神经系统</w:t>
      </w:r>
      <w:r>
        <w:rPr>
          <w:rFonts w:hint="eastAsia" w:ascii="方正小标宋简体" w:hAnsi="方正小标宋简体" w:eastAsia="方正小标宋简体" w:cs="方正小标宋简体"/>
          <w:color w:val="000000"/>
          <w:kern w:val="0"/>
          <w:sz w:val="44"/>
          <w:szCs w:val="44"/>
          <w:lang w:bidi="ar"/>
        </w:rPr>
        <w:t>类医疗服务价格项目价格表</w:t>
      </w:r>
    </w:p>
    <w:tbl>
      <w:tblPr>
        <w:tblStyle w:val="5"/>
        <w:tblW w:w="1519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85"/>
        <w:gridCol w:w="1465"/>
        <w:gridCol w:w="2140"/>
        <w:gridCol w:w="2255"/>
        <w:gridCol w:w="771"/>
        <w:gridCol w:w="598"/>
        <w:gridCol w:w="709"/>
        <w:gridCol w:w="2042"/>
        <w:gridCol w:w="762"/>
        <w:gridCol w:w="784"/>
        <w:gridCol w:w="787"/>
        <w:gridCol w:w="756"/>
      </w:tblGrid>
      <w:tr w14:paraId="0B8950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78EC7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1D2A05">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8064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BCF30">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200F2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AA321E">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ED154C">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B25196">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2AF24B">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672A42D">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7DC778">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D8146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76EA52">
            <w:pPr>
              <w:widowControl/>
              <w:spacing w:line="240" w:lineRule="exact"/>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4AD6FD">
            <w:pPr>
              <w:widowControl/>
              <w:spacing w:line="240" w:lineRule="exact"/>
              <w:jc w:val="center"/>
              <w:textAlignment w:val="center"/>
              <w:rPr>
                <w:rStyle w:val="8"/>
                <w:rFonts w:ascii="宋体" w:hAnsi="宋体"/>
                <w:sz w:val="20"/>
                <w:szCs w:val="20"/>
              </w:rPr>
            </w:pPr>
            <w:r>
              <w:rPr>
                <w:rFonts w:hint="eastAsia" w:ascii="宋体" w:hAnsi="宋体" w:cs="宋体"/>
                <w:b/>
                <w:bCs/>
                <w:color w:val="000000"/>
                <w:kern w:val="0"/>
                <w:sz w:val="20"/>
                <w:szCs w:val="20"/>
              </w:rPr>
              <w:t>市基层价格（元）</w:t>
            </w:r>
          </w:p>
        </w:tc>
      </w:tr>
      <w:tr w14:paraId="744FE9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4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8FE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102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3C8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663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通过脑电图仪器采集分析脑电活动。</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C42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所定价格涵盖设备准备、安装、记录、分析、出具报告等步骤所需的人力资源和基本物质资源消耗。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5348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EA68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22A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79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4个小时及以内按一次收费，4个小时以上脑电图录像监测每增加1小时一类加收31.5元、二类加收28.4元、三类加收25.5元。动态脑电图每增加1小时一类加收14.5元、二类加收13元、三类加收11.7元，加收20小时封顶。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914C5F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62F44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E1294B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BF435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r>
      <w:tr w14:paraId="0C134E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9E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27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FE0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6F1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628A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453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9F0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452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0EA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同一次上机检查，无论时长，仅加收一次。</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43AF1F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73E2D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DBFD86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9EDB1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419740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7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852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7F8E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1C1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特殊电极脑电图检查（加收）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53FE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3A9E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2E2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11特殊电极脑电图检查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745C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74E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32F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479D1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B4D4E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04388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0E51D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0D23DD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22A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769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EB4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特殊诱发脑电图检查（加收）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2E6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AEAC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0E8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21特殊诱发脑电图检查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CA64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993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4FE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7BAB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7BE98D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6BC87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A1A669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2E0DC3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F8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46D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012401000010031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DE1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高密度脑电图检查（加收）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C5B1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61CE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A52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31高密度脑电图检查</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31D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774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134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本项目所称“高密度脑电图”指：128导联及以上脑电图。</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11F971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5C21D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897466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327E1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4E5BE1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70EA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C4AFA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B1F969">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5D410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AC8FE1">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463CB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80D6D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0CC446">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16AF3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1A4683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48E76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60CE5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5613727">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9735E5">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3FBE7DA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00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FE2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E6E0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脑磁图检查费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CC5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通过仪器采集分析脑磁图电波，</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9FC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所定价格涵盖设备准备、安装、定位、采集、记录、出具报告等步骤所需的人力资源和基本物质资源消耗。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23356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43FB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1C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9411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28737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91FB2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52053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8A89B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市场调节价</w:t>
            </w:r>
          </w:p>
        </w:tc>
      </w:tr>
      <w:tr w14:paraId="49E596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AA34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120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3B8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8FEB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通过仪器采集分析静息状态或特定运动中各组肌群数据。</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4C3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所定价格涵盖设备准备、安装、采集、分析、出具报告等步骤所需的人力资源和基本物质资源消耗。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E9D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11单纤维检查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21震颤分析</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966F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A4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986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1、“次”指1条肌肉，每增加1条肌肉加收90%，12条肌肉382元（一类）、349元（二类）、316元（三类）封顶。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2、震颤分析按单侧（头部左右侧、单肢）收费。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C130A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C2539E">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895A5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5219E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w:t>
            </w:r>
          </w:p>
        </w:tc>
      </w:tr>
      <w:tr w14:paraId="56003F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C07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694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32D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9A7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BB52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342F4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33A2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D49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4BC7E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0225D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07A3A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19907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1ACA51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7E9EF3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47"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FEB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D51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717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单纤维检查（加收）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6E3E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6778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3DCE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B89B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759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7A4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“次”指1条肌肉，每增加1条肌肉加收90%，12条肌肉封顶，主项与加收项不超过447元（一类）、404元（二类）、366元（三类）。</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51B24A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8F66A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CE743F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C685E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00697A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63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C7E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012401000030021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2F4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针极肌电图检查费</w:t>
            </w:r>
            <w:r>
              <w:rPr>
                <w:rStyle w:val="10"/>
                <w:rFonts w:hint="eastAsia" w:ascii="宋体" w:hAnsi="宋体" w:eastAsia="宋体" w:cs="宋体"/>
                <w:sz w:val="20"/>
                <w:szCs w:val="20"/>
                <w:lang w:val="en-US" w:eastAsia="zh-CN" w:bidi="ar"/>
              </w:rPr>
              <w:t>-</w:t>
            </w:r>
            <w:r>
              <w:rPr>
                <w:rStyle w:val="9"/>
                <w:rFonts w:hint="eastAsia" w:ascii="宋体" w:hAnsi="宋体" w:eastAsia="宋体" w:cs="宋体"/>
                <w:sz w:val="20"/>
                <w:szCs w:val="20"/>
                <w:lang w:val="en-US" w:eastAsia="zh-CN" w:bidi="ar"/>
              </w:rPr>
              <w:t>震颤分析（加收）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ACB8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472C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EE65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7A6C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5CB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Style w:val="9"/>
                <w:rFonts w:hint="eastAsia" w:ascii="宋体" w:hAnsi="宋体" w:eastAsia="宋体" w:cs="宋体"/>
                <w:sz w:val="20"/>
                <w:szCs w:val="20"/>
                <w:lang w:val="en-US" w:eastAsia="zh-CN" w:bidi="ar"/>
              </w:rPr>
              <w:t>单侧</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053C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8DCBD8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7FECA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0DF95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3D2B9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t>
            </w:r>
          </w:p>
        </w:tc>
      </w:tr>
      <w:tr w14:paraId="2C04C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FEE3B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66A4E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14AA34">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11F8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4CA14A">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4DA03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09270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FDE656">
            <w:pPr>
              <w:widowControl/>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BFA3C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3850C2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C322D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F87B00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67502F">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988273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33C849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9F4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386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BA4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74F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通过仪器对感觉神经或混合神经进行测量。</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D46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ADE0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D1DA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738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D9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长时程运动诱发试验按次收费。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4C0EF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BABBD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B36FD3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E80F6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4396BA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BAE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8C6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548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A29C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FDDF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456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F0B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43D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0FDFF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26CD3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D70C20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0AA406">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D2D950">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399E12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F95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BF2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160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神经传导速度测定费-长时程运动诱发试验（加收）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C5E7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6E03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C8C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11长时程运动诱发试验</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2063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D27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35DC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45BCC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2A307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FDE005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02CD0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4B85F6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97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7A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012401000040021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16F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神经传导速度测定费-寸移运动神经传导测定（加收）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2A3E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06DE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06C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21寸移运动神经传导测定</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BE5A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AF9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7B6EF0">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4D3843">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0F0DB9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2AA4A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F2643D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r>
      <w:tr w14:paraId="0B5F4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EE1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320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066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神经电图费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637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通过仪器刺激周围神经，评定H反射、F波、瞬目反射以及重复神经电刺激等周围神经功能。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C1D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1E8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4E8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8A95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6FB8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DAF3AB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38B72D">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FF2CC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AAFC2C">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w:t>
            </w:r>
          </w:p>
        </w:tc>
      </w:tr>
      <w:tr w14:paraId="2F0F32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C07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A1E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6E7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神经电图费-床旁（加收）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B303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7211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406B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315A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FBF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051C6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52EE138">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E2DF72">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336D27">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0601CB">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0A45B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A9E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66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012401000060000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C5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皮肤交感反应检查费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646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通过仪器刺激对四肢交感神经功能进行检查。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B05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0B3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CCE2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138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4488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D08145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B9B735">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88C42F">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4C9D5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w:t>
            </w:r>
          </w:p>
        </w:tc>
      </w:tr>
      <w:tr w14:paraId="014184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DA9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DB3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012401000070000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BA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事件相关电位费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F9D6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通过采集脑诱发电位，对患者注意力、记忆力等认知功能进行评估。</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F7EC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BEF4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21E7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61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967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以3项费用192元（一类）、174元（二类）、153元（三类）封顶。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BEC3EE4">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12A901">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029D4A">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6D29069">
            <w:pPr>
              <w:keepNext w:val="0"/>
              <w:keepLines w:val="0"/>
              <w:widowControl/>
              <w:suppressLineNumbers w:val="0"/>
              <w:jc w:val="center"/>
              <w:textAlignment w:val="center"/>
              <w:rPr>
                <w:rFonts w:hint="eastAsia" w:ascii="宋体" w:hAnsi="宋体" w:eastAsia="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w:t>
            </w:r>
          </w:p>
        </w:tc>
      </w:tr>
      <w:tr w14:paraId="50D0B7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A9638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124C3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616EE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39C8B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02C4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B647B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9553B1">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7B57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5652D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1CE60ED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D2CBC23">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486269">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5CCFC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B9897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市基层价格（元）</w:t>
            </w:r>
          </w:p>
        </w:tc>
      </w:tr>
      <w:tr w14:paraId="5257C1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709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A53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012401000080000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733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脑干听觉诱发电位费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65F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通过仪器测定主观听阈和双侧听觉诱发电位，评定听觉传导通路功能。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A12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98D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380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87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FC2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不与耳鼻喉科立项指南中的“听阈检查费”同时收取。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A614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9954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C2FE4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00F7A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w:t>
            </w:r>
          </w:p>
        </w:tc>
      </w:tr>
      <w:tr w14:paraId="041C60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996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203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012401000080001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5FC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脑干听觉诱发电位费-床旁（加收）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F947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F635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663F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4EDD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CC71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8B840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298D1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8D9C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B39AB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16368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21BD8C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DFA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9A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012401000090000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A34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体感诱发电位费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B16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通过刺激体感通路采集分析诱发电位。</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023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14C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9403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7DF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单肢</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98CD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30BF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28BC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3285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6895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64</w:t>
            </w:r>
          </w:p>
        </w:tc>
      </w:tr>
      <w:tr w14:paraId="792F19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E91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04D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012401000090001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B8DE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体感诱发电位费-床旁（加收）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D6163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883F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C7A4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E8B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27B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49E4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BE4C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D433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38B1B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29B8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r>
      <w:tr w14:paraId="281F29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A21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465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012401000100000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D5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运动诱发电位费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68D4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通过刺激运动通路采集分析诱发电位。</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4F3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FF7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3C3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7F9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单肢</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6AFE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229B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7548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40EC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DD933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22AA00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1"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E18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05A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98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睡眠神经多导监测费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056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重点对睡眠状态下患者脑电、肌电、心电等电生理指标进行监测，同步监测患者体动、呼吸行为和功能。</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0D5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所定价格涵盖设备准备、安装、记录、分析、出具报告等步骤所需的人力资源和基本物质资源消耗。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C88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01便携睡眠神经多导监测减收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B96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92E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1A1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不与呼吸系统类立项指南中的“睡眠呼吸监测费”同时收取。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C10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32D6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159D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2461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416</w:t>
            </w:r>
          </w:p>
        </w:tc>
      </w:tr>
      <w:tr w14:paraId="0025F6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314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73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44D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睡眠神经多导监测费-便携睡眠神经多导监测（减收）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9E95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9A6D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B3D6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0EE2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EBEE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07C1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51CB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0344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-205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60A0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B11A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-166</w:t>
            </w:r>
          </w:p>
        </w:tc>
      </w:tr>
      <w:tr w14:paraId="404027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1BA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A57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77F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颅内压监测费（有创）</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2A7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通过有创方式监测颅内压变化。</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A0E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73D7F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2A52F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AB9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A4506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9E03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80605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E062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1E20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r>
      <w:tr w14:paraId="23DEDB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69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2C49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B132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颅内压监测费（无创）</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62D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通过无创方式监测颅内压变化。</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5D1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345E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3E3E0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ACB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1578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2CB2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F470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FF38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03B1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r>
      <w:tr w14:paraId="76438E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16A3C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9480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F7644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BFF28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6D7DD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DFD9AD">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389178">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C40AB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F9995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9F9328C">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FAD83A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43798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2F8F1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5E872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0F40FC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D44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26D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904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脑血管造影费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7B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通过介入方式对脑血管进行造影检查。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958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所定价格涵盖手术计划、术区准备、消毒铺巾、建立通路、脑血管造影、撤除、闭合血管通路等步骤所需的人力资源和基本物质资源消耗。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24E1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9F0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465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6D6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“次”指3根及以下血管，超过3根血管，每增加1根血管加收5%。以8根血管2475元（一类）、2228元（二类）、1894元（三类）封顶。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3001A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BE4A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1639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8B1F7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1FCA8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1255</w:t>
            </w:r>
          </w:p>
        </w:tc>
      </w:tr>
      <w:tr w14:paraId="0ECF5A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03B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55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4D0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脊髓血管造影费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B2D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通过介入方式对脊髓血管进行造影检查。</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57C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所定价格涵盖手术计划、术区准备、消毒铺巾、建立通路、脊髓血管造影、撤除、闭合血管通路等步骤所需的人力资源和基本物质资源消耗。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CD61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0938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9B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458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次指4根及以下血管，超过4根血管，每增加1根血管加收5%。以12根血管2520元（一类）、2268元（二类）、1928元（三类）封顶。</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0A33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99A7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1620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C9DC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C414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1239</w:t>
            </w:r>
          </w:p>
        </w:tc>
      </w:tr>
      <w:tr w14:paraId="5C7DBD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2842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F1A1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013101000020000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C45C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无创神经刺激治疗费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983BC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通过仪器经颅电/磁刺激神经系统的相关部位。</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2489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所定价格涵盖连接电极、设置参数、电/磁刺激治疗等步骤所需的人力资源和基本物质资源消耗。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73C1A5">
            <w:pPr>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9B9F24">
            <w:pPr>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DC2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3A4347">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F46DB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A96C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96CCC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E5A6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w:t>
            </w:r>
          </w:p>
        </w:tc>
      </w:tr>
      <w:tr w14:paraId="6297A1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9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C66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B4A8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A512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4FB9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通过球囊扩张脑血管。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99DD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所定价格涵盖手术计划、术区准备、消毒铺巾、建立通路、球囊扩张、撤除、闭合通路，必要时造影确认治疗效果等步骤所需的人力资源和基本物质资源消耗。不含脑血管造影费用。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67BBDF">
            <w:pPr>
              <w:keepNext w:val="0"/>
              <w:keepLines w:val="0"/>
              <w:widowControl/>
              <w:suppressLineNumbers w:val="0"/>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B50036">
            <w:pPr>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2F5F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B217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1.同一血管扩张颅内和颅外多处狭窄的按2根血管计价，颅内部分适用颅内血管加收。                                                            2.脑静脉窦扩张适用颅内血管加收。                                                                         3.脑血管治疗后立即行造影确认治疗效果的，不得重复收取脑血管造影费用。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6946B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95AC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2160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0A33E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70D8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1652</w:t>
            </w:r>
          </w:p>
        </w:tc>
      </w:tr>
      <w:tr w14:paraId="2920C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17"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CC67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905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6AC7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078C2">
            <w:pPr>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5536F6">
            <w:pPr>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1F7761">
            <w:pPr>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DE95FE">
            <w:pPr>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8C047">
            <w:pPr>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62E069">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F789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22E6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648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E1FD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8A27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496</w:t>
            </w:r>
          </w:p>
        </w:tc>
      </w:tr>
      <w:tr w14:paraId="3BD96D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FAA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D3E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013302000030011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9BFB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脑血管球囊扩张费（介入）-颅内血管（加收）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338DE7">
            <w:pPr>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C7FA86">
            <w:pPr>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19F66C">
            <w:pPr>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F636E8">
            <w:pPr>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C8755A">
            <w:pPr>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DB377">
            <w:pPr>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963F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9BF7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432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2D71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A5E6B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330</w:t>
            </w:r>
          </w:p>
        </w:tc>
      </w:tr>
      <w:tr w14:paraId="3094BD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5B2F4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256DE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B337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59859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AF85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E04A5A">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082572">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9620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C1412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9DFA29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066B18">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61A3E4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BAED0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02A3F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5A5744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FD2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53C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122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DC6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通过支架扩张脑血管。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A78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所定价格涵盖手术计划、术区准备、消毒铺巾、建立通路、支架置入、撤除、闭合通路，必要时球囊扩张及造影确认治疗效果等步骤所需的人力资源和基本物质资源消耗。不含脑血管造影费用。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D23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5765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978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65F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1.同一血管扩张颅内和颅外多处狭窄的按2根血管计价，颅内部分适用颅内血管加收。                                          2.同一病变部位不与球囊扩张同时收取。                                                   3.脑静脉窦支架置入适用颅内血管加收。                                                               4.脑血管治疗后立即行造影确认治疗效果的，不得重复收取脑血管造影费用。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8C7C0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B6637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134F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C0480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2041</w:t>
            </w:r>
          </w:p>
        </w:tc>
      </w:tr>
      <w:tr w14:paraId="7344EC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190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AA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15C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F1032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44559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2D1F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EC7D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AF1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7ABF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447CB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C5AA7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B8FB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E896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r>
      <w:tr w14:paraId="045517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15A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3D9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013302000040011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343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脑血管支架置入费（介入）-颅内血管（加收）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CE463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1F987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52B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8E8C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1F47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37A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0D363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330C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CE5F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1555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r>
      <w:tr w14:paraId="1B949D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61B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1F7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59B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2B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通过血管闭塞端近段及远端两端操作开通血管。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6F1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所定价格涵盖手术计划、导管送至闭塞段远端、连通闭塞段两端的血管腔、闭合通路，必要时造影确认治疗效果等步骤所需的人力资源和基本物质资源消耗。不含脑血管造影费用。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7E4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E8EE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00F1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8DA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同一血管多处闭塞按2根血管计价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FEE4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3605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C5DA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3245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2DBA0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CC175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2483</w:t>
            </w:r>
          </w:p>
        </w:tc>
      </w:tr>
      <w:tr w14:paraId="4BD2C6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D851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604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B03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532C4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47C4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7D70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8FDA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1AEEC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8439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4C92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F5204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974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1DB25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7FBB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745</w:t>
            </w:r>
          </w:p>
        </w:tc>
      </w:tr>
      <w:tr w14:paraId="090D06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F33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B83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013302000050011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C526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慢性闭塞脑血管逆向再通费（介入）-颅内血管（加收）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8AD8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67D6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6B3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8804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BF4C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D7B7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5E407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C5DC6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649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EEF17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552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D63F8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497</w:t>
            </w:r>
          </w:p>
        </w:tc>
      </w:tr>
      <w:tr w14:paraId="0FA651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058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A39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013302000060000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961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脑血管腔内减容费（介入）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8DD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通过激光、旋切、旋磨、振波、血栓抽吸等各种物理或机械方式消除脑血管腔内斑块或血栓。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6F7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所定价格涵盖手术计划、术区准备、消毒铺巾、建立通路、通过各种方式消除斑块、撤除、闭合通路，必要时造影确认治疗效果等步骤所需的人力资源和基本物质资源消耗。不含脑血管造影费用。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D44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87A5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A345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20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1.同一血管多处减容按2根血管计价。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6968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2FB7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56F5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2268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82AC7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2041</w:t>
            </w:r>
          </w:p>
        </w:tc>
      </w:tr>
      <w:tr w14:paraId="7F3C9C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CE3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57D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013302000060001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0C7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脑血管腔内减容费（介入）-儿童（加收）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A7EF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D69FA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89271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DA6A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95D2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6967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kern w:val="0"/>
                <w:sz w:val="20"/>
                <w:szCs w:val="20"/>
                <w:u w:val="none"/>
                <w:lang w:val="en-US" w:eastAsia="zh-CN" w:bidi="ar"/>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A6ACCD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936</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4468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C312D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DB2E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612</w:t>
            </w:r>
          </w:p>
        </w:tc>
      </w:tr>
      <w:tr w14:paraId="1A5BC6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2EDE7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0522B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51928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82CBB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1A3AC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A8FC16">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E4900B">
            <w:pPr>
              <w:widowControl/>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C128E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D333B9">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22BDBD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C9B6F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A30E3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C82CF8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4C0211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373493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9"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32C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6FB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EE5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25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通过介入方式对脑部栓塞的血管进行药物溶栓、疏通治疗。</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7E5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所定价格涵盖手术计划、术区准备、消毒铺巾、建立通路、放置导丝导管、推注溶栓药物、撤出、闭合通路，必要时造影确认治疗效果等步骤所需的人力资源和基本物质资源消耗。不含脑血管造影费用。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07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969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01脑血管腔内化疗费</w:t>
            </w: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803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905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B7CE1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1FAD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2052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27E2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79CF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1570</w:t>
            </w:r>
          </w:p>
        </w:tc>
      </w:tr>
      <w:tr w14:paraId="6CF058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EE5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850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ACDE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73C5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67ED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DEF2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FC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125D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FA18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6B12F2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A228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616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3FD6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2298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471</w:t>
            </w:r>
          </w:p>
        </w:tc>
      </w:tr>
      <w:tr w14:paraId="7B3A96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2"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81C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0AB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013302000070100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1F9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脑血管腔内溶栓费（介入）-脑血管腔内化疗费（介入）（扩展）</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80E6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A72C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40A6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FC5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B851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4CE0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C6DC0D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2400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12B9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2160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29854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C62A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1652</w:t>
            </w:r>
          </w:p>
        </w:tc>
      </w:tr>
      <w:tr w14:paraId="7B76D7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73D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2C1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6F2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72E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通过介入方式将栓塞物质导入脑血管。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EB9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CC3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11脑血管畸形栓塞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BEF6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28A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D2F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48E76A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9CD92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C4B5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8891F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r>
      <w:tr w14:paraId="4C6A21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28D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E40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1F7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BB91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D3B8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02B9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264A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9523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973F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6D4BF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9AE019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95F46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739F1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r>
      <w:tr w14:paraId="56D784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8"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C5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FF3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013302000080011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C7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脑血管栓塞费（介入）-脑血管畸形栓塞（加收)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1A5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394F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63E9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77AF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8F94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93AB3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DB022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6B97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575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ADE5AB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488</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0E6F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439</w:t>
            </w:r>
          </w:p>
        </w:tc>
      </w:tr>
      <w:tr w14:paraId="7B0AD0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4"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6B6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B57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013302000090000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B37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E3A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通过介入方式将栓塞物质导入颅内动脉瘤。</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14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04D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8F91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F5C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D0F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同时进行脑血管支架置入，按脑血管支架置入费的20%计价。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AB0A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3615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B75C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2892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6EBE9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84A4E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2082</w:t>
            </w:r>
          </w:p>
        </w:tc>
      </w:tr>
      <w:tr w14:paraId="74878D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62"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A57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785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013302000090001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16F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F7A9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1D24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4772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AA3F9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2D28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9B0D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0A0218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3E3FE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868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CE20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7770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625</w:t>
            </w:r>
          </w:p>
        </w:tc>
      </w:tr>
      <w:tr w14:paraId="4F12BD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FFBC8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462C6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640D4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D994A6">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F0653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C80967">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9272D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22A7A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B43A2D">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16B359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709875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14842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DE039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25B85F2">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279007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DB1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34C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E76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FDD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通过介入方式将栓塞物质导入脊髓血管。</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3445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9FB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11脊髓血管畸形栓塞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8EC6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300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C088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803B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3360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28A71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3024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18460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B701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2313</w:t>
            </w:r>
          </w:p>
        </w:tc>
      </w:tr>
      <w:tr w14:paraId="0AC910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839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C6B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149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AC2D8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D9C7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DF15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A22D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08C3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1ADA7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9C01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4BE2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8B6B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8E895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694</w:t>
            </w:r>
          </w:p>
        </w:tc>
      </w:tr>
      <w:tr w14:paraId="35BF6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0D2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CD62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013302000100011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0D5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脊髓血管栓塞费（介入）-脊髓血管畸形栓塞（加收）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0EA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ADA3E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CE76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1AFB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0219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35C2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7424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F0C7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605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8668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514</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30CB2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463</w:t>
            </w:r>
          </w:p>
        </w:tc>
      </w:tr>
      <w:tr w14:paraId="582486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7C3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78E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DE4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颅内电极置入费（表面电极）</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349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787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C3E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C7A9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6C07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F8C7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1.本项目所称“表面电极”指：不侵入脑实质组织的脑皮层表面或硬膜表面电极。                                                    2.同台手术不得同时收取“颅内电极取出费”。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D424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474F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2369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F0D02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2F468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1706</w:t>
            </w:r>
          </w:p>
        </w:tc>
      </w:tr>
      <w:tr w14:paraId="7753FB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381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FC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6190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颅内电极置入费（表面电极）-儿童（加收）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F5ACC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29870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32AC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BCE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D32A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E4C8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B8D5B3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888</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3B1A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711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532CEE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31E8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512</w:t>
            </w:r>
          </w:p>
        </w:tc>
      </w:tr>
      <w:tr w14:paraId="433F13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DA91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E96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DF9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颅内电极置入费（深部电极）</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3C5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2FB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FBA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B4CB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677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3AA1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1.本项目所称“深部电极”指：侵入脑实质组织的电极。                                                2.“次”指置入3个及3个以内电极。超过3个电极，每增加1个电极加收5%。以8个电极置入4329元（一类）、3463元（二类）、2770元（三类）封顶。                                                                   3.同台手术不得同时收取“颅内电极取出费”。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2D5D4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3290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FB8D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2632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8FBD7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2105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B9FB5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1895</w:t>
            </w:r>
          </w:p>
        </w:tc>
      </w:tr>
      <w:tr w14:paraId="0D0288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72D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6C7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013302000120001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8E0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颅内电极置入费（深部电极）-儿童（加收）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C39A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E260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7C9A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DF08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19D7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E661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C91AE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987</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98FF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600DDE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CA0ED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569</w:t>
            </w:r>
          </w:p>
        </w:tc>
      </w:tr>
      <w:tr w14:paraId="63938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30A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E37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013302000130000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F03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6A8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通过各种方式将置入脑内的电极/电刺激器取出。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833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A32D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369D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C0C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4C3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颅内电极更换电池按50%收取。</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AD599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D836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1777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28EA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1511</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7D40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1360</w:t>
            </w:r>
          </w:p>
        </w:tc>
      </w:tr>
      <w:tr w14:paraId="5437F4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10F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2EB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013302000130001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BEC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颅内电极取出费-儿童（加收）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86CA8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E6B67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A5BD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6DB9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EFA6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BEDB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D73D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7DDFB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533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293C6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453</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54EA1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w:t>
            </w:r>
          </w:p>
        </w:tc>
      </w:tr>
      <w:tr w14:paraId="5339FE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44670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EC336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8237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AA4BC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7D5D5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603C34">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4451C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31CB3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80BA9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4B92B0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4456DFB">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05C14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A90BA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89EEED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7CC4B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D37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B62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4F7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侵入式脑机接口置入费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0362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通过将脑机接口系统置入大脑皮层或特定神经区域，实时采集神经信号，实现大脑与外部设备的信息交互。</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594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所定价格涵盖手术计划、术区准备、消毒铺巾、定位、穿刺或切开、脑电极置入、参数调整、信号调试与验证、固定及缝合等步骤所需的人力资源和基本物质资源消耗。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E1E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1AF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EA6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23B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同台手术不得同时收取“侵入式脑机接口取出费”。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218A5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6175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6CEB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4940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448F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3952</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382F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3557</w:t>
            </w:r>
          </w:p>
        </w:tc>
      </w:tr>
      <w:tr w14:paraId="5AC269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686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82D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013302000010001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F971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BE983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3F8B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1880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C6D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CEF8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51BE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68E3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1853</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53A0F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1482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5CED9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7AC9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1067</w:t>
            </w:r>
          </w:p>
        </w:tc>
      </w:tr>
      <w:tr w14:paraId="7C1EFC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769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F54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013302000020000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00D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19F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通过手术方式将已置入大脑皮层或特定神经区域的脑机接口系统取出。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BCA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所定价格涵盖手术计划、术区准备、消毒铺巾、定位、穿刺或切开、脑电极取出、信号接口断连、创面修复、固定缝合等步骤所需的人力资源和基本物质资源消耗。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EC7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7B43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300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7D0B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2DEE4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7816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2356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79478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1885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92FD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1697</w:t>
            </w:r>
          </w:p>
        </w:tc>
      </w:tr>
      <w:tr w14:paraId="2B5156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949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306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013302000020001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4E36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侵入式脑机接口取出费-儿童（加收）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2E3A1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3FD2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B26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D831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7157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91DC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273B7F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52B3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707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1925D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A2C66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509</w:t>
            </w:r>
          </w:p>
        </w:tc>
      </w:tr>
      <w:tr w14:paraId="5920FB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F35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C53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013101000010000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993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非侵入式脑机接口适配费</w:t>
            </w:r>
          </w:p>
        </w:tc>
        <w:tc>
          <w:tcPr>
            <w:tcW w:w="214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0CD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通过外部放置的电极采集脑电信号，进行脑机接口系统的调试和功能监测。</w:t>
            </w:r>
          </w:p>
        </w:tc>
        <w:tc>
          <w:tcPr>
            <w:tcW w:w="22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035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所定价格涵盖设备准备、外部电极放置与调整、信号采集与实时监控、算法调试、功能验证、数据分析及系统优化等步骤所需的人力资源和基本物质资源消耗。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E1FA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A0FE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A64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F730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3A43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912</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6606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821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2C62D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739</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B585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665</w:t>
            </w:r>
          </w:p>
        </w:tc>
      </w:tr>
      <w:tr w14:paraId="07F8CE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71D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AF2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013302000140000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D91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脊髓电极置入费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800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将电极和（或）电刺激器等各类信号传导装置临时或永久置入患者脊髓。</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4E0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96C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94D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119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41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1.本项目所称“脊髓”指：硬膜外、硬膜下、脊髓表面、脊髓内和椎管内神经根。                                                   2.同台手术不得同时收取“脊髓电极取出费”。</w:t>
            </w: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E4F18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EF1C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4FB7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92B3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1129A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0CF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7EF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013302000140001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80A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8872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B1F00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996F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9481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B61F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CCBF1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D1EF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0FD29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3D61E5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0A01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339421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3"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3893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657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013302000150000</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35E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8D4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通过各种方式将置入脊髓的电极电刺激器取出。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05F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D0C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59B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C4B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0D4DB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AF2D4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D327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A297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C88B1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5CADC5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1B8F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8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873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013302000150001</w:t>
            </w:r>
          </w:p>
        </w:tc>
        <w:tc>
          <w:tcPr>
            <w:tcW w:w="146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B2CF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脊髓电极取出费-儿童（加收）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E7EF1D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1915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CFB8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58B2C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2780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2979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AA9A2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w:t>
            </w:r>
          </w:p>
        </w:tc>
        <w:tc>
          <w:tcPr>
            <w:tcW w:w="784"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4DF9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7F8ED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5B91E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242FFA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2335B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F55EE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8BD40C">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495B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CB233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2C39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4D7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01D3C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CCA9E1">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6B81D4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C6F6D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3CF2A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D024F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A15DC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0AEC43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5F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6B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EFF3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BA0F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将电极和（或）电刺激器等各类信号传导装置临时或永久置入患者周围神经。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11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6F0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34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01迷走神经刺激器置入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11骶神经刺激装置永久置入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42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35A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同台手术不得同时收取“周围神经电极取出费”。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78BD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160F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363EF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6636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0CD1A6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33E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067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EB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0C1A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4C4F6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4FC7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0EF5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FF67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E9851F">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139B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98B31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8538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C3C3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197BD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C33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A1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4E0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周围神经电极置入费-迷走神经刺激器置入（扩展）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8D5C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A903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09A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9853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A064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DD6F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DDB7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6CA1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BC65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4140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1CF5A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80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C27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013302000161100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238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周围神经电极置入费-骶神经刺激装置永久置入（扩展）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B3E9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E45C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DA38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1F7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3BC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18B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术后再次更换置入骶神经刺激永久装置按80%计费。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2D43AF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636CA8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B0334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CF87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228BE1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F00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28C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B1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3D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通过各种方式将置入周围神经的电极/电刺激器取出。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567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7C4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0721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183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08D41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8D517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8C58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BA67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23D4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230</w:t>
            </w:r>
          </w:p>
        </w:tc>
      </w:tr>
      <w:tr w14:paraId="17AB74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E8A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FDA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6B8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733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03DEC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92D3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E7C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9F1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FCE1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3EDD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148F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062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27881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w:t>
            </w:r>
          </w:p>
        </w:tc>
      </w:tr>
      <w:tr w14:paraId="5E2BC9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F35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B1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012401000160000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3B0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神经电生理定位监测费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AF2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通过已置入和（或）贴附的电极等监测装置，实时定位和（或）监测术中神经功能状态。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C3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所定价格涵盖刺激、定位、监测等步骤所需的人力资源和基本物质资源消耗。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2F6F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95D3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CC0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小时</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702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34693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A8EA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768AA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3F2E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w:t>
            </w:r>
          </w:p>
        </w:tc>
      </w:tr>
      <w:tr w14:paraId="74A8EF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71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08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DA9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颅内探查费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052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通过手术探查颅内情况。</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78D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所定价格涵盖手术计划、术区准备、消毒铺巾、开颅、探查、关颅、缝合、处理手术用具等步骤所需的人力资源和基本物质资源消耗。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D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17FA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932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D57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不与同部位其他手术同时收取。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DCA2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0CF5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9DDC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3BB44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995</w:t>
            </w:r>
          </w:p>
        </w:tc>
      </w:tr>
      <w:tr w14:paraId="1F2CAF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EBC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AD8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61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颅内探查费-儿童（加收）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795D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503A6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F656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CCFC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8B1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ED197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89E31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9FCD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9579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CE27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299</w:t>
            </w:r>
          </w:p>
        </w:tc>
      </w:tr>
      <w:tr w14:paraId="699565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E137D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3B5A74">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9F79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BE5AA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BB54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69280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2B0AF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C1DEE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B5DE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D60E73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111BE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9F3DE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60D3F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6F1C1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C0DF0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29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60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9F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5FB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通过对硬膜外/硬膜下/脊膜外穿刺、置管引流。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9C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所定价格涵盖定位、消毒铺巾、钻孔或切皮钻孔、穿刺、排液、固定、置管引流、缝合等步骤所需的人力资源和基本物质资源消耗。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22C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11脑内穿刺引流</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495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01腰大池穿刺引流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D0D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F85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1.颅脑穿刺引流按每钻孔计为一次。                                                                           2.腰大池穿刺引流按每脊柱节段计为一次。                                                              3.介入下行锥颅减压（清除血肿，达到减压目的）按此项目收费。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BBDCC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F3B6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4A045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5715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w:t>
            </w:r>
          </w:p>
        </w:tc>
      </w:tr>
      <w:tr w14:paraId="4D8B0E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4BB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02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99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05A6C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FD860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D434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37A9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59B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34FB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FF94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B2CF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C3B01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EAC2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388</w:t>
            </w:r>
          </w:p>
        </w:tc>
      </w:tr>
      <w:tr w14:paraId="2D579E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A0E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3A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6F6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脑内穿刺引流（加收）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8F3CD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0026B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8876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C2CC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4014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B176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6AB6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07AE1D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924D5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8627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w:t>
            </w:r>
          </w:p>
        </w:tc>
      </w:tr>
      <w:tr w14:paraId="14F606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9C5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C0D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013302000190100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6C5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颅脑穿刺引流费</w:t>
            </w:r>
            <w:r>
              <w:rPr>
                <w:rStyle w:val="11"/>
                <w:rFonts w:hint="eastAsia" w:ascii="宋体" w:hAnsi="宋体" w:eastAsia="宋体" w:cs="宋体"/>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腰大池穿刺引流（扩展）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9517A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DAB7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76AE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0C2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0F7E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4DCF0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3A85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DE90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68E0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7B5D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w:t>
            </w:r>
          </w:p>
        </w:tc>
      </w:tr>
      <w:tr w14:paraId="66B1B9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5EA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4D6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7A5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脑脊液置换费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32CB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通过引流脑脊液，并注射无菌生理盐水、人工脑脊液等，对脑脊液进行置换。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A1EE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所定价格涵盖手术计划、术区准备、消毒铺巾、穿刺、引流、注射无菌生理盐水或人工脑脊液等步骤所需的人力资源和基本物质资源消耗。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40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BCC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EE5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771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105A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2F36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3FE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A50C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w:t>
            </w:r>
          </w:p>
        </w:tc>
      </w:tr>
      <w:tr w14:paraId="21C2FF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4E68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5A0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F36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脑脊液置换费-儿童（加收）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717B9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C9E09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B46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29A1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5D0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29B7E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5A566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19A2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57C22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92A30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w:t>
            </w:r>
          </w:p>
        </w:tc>
      </w:tr>
      <w:tr w14:paraId="419726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21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8BC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4B3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B83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通过各种方式在颅内或椎管内置入储液装置及管路，并于皮下置入储液囊。</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0A9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所定价格涵盖定位、切开、置入脑脊液储液装置、缝合等步骤所需的人力资源和基本物质资源消耗。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A08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0BF6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EA8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FCC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1.储液装置包含药物泵。                              2.通过储液装置穿刺向颅内注射药物参照一般治疗中注射项目收费。                                                                     3.同台手术不得同时收取“颅内储液装置取出费”。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82C6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02A2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1547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71692C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09B94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1184</w:t>
            </w:r>
          </w:p>
        </w:tc>
      </w:tr>
      <w:tr w14:paraId="0993A3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C7A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88B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3DC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A3E55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2C2C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6174F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9F5D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E21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D910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E64D2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FCE1C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464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B137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7590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355</w:t>
            </w:r>
          </w:p>
        </w:tc>
      </w:tr>
      <w:tr w14:paraId="01F12C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C0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97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077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D5D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通过各种方式将置入的储液装置及管路取出。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347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226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46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61D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8BE3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28B0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45EA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928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37E1F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4FAC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710</w:t>
            </w:r>
          </w:p>
        </w:tc>
      </w:tr>
      <w:tr w14:paraId="2DAC60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394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0E6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B81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E34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68B1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990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5A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8CEB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0BB6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5F8C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CA0F5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278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77DB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72143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213</w:t>
            </w:r>
          </w:p>
        </w:tc>
      </w:tr>
      <w:tr w14:paraId="43E5B1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1072D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A0847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9D21F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E6BD3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0E367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F28A1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EE4F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0D549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C3ECDF">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71E0270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57B04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F0D4B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61D1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7EFE5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C7729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D8D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E9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53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颅内储液装置换管费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F36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通过各种方式更换置入的储液装置及管路。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814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所定价格涵盖手术计划、术区准备、消毒铺巾、切开、更换、缝合等步骤所需的人力资源和基本物质资源消耗。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BDA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021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545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73F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不与“颅内储液装置置入费”、“颅内储液装置取出费”同时收取。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EE7C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7369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1237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B0AF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B7D4AD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947</w:t>
            </w:r>
          </w:p>
        </w:tc>
      </w:tr>
      <w:tr w14:paraId="3F6DDE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1"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E5B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2A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EE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颅内储液装置换管费-儿童（加收）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AF6C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581C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C96B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EDD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3A3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7AFA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D7D50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300F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371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7DA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34EF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r>
      <w:tr w14:paraId="7F0A77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658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441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369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开颅颅内减压费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A8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通过手术去除部分颅骨、脑组织或其他病变部位，降低颅内压。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527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所定价格涵盖手术计划、术区准备、消毒铺巾、开颅、减压处理、缝合等步骤所需的人力资源和基本物质资源消耗。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B8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BCE7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5B5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C54BF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5C55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3CB2A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53D7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99B9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1647</w:t>
            </w:r>
          </w:p>
        </w:tc>
      </w:tr>
      <w:tr w14:paraId="041EDA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ABE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9D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6FA6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开颅颅内减压费-儿童（加收）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31A8D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F681F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18AB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ED06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F16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88F1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A1D2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2616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686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5A5F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549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6AE29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494</w:t>
            </w:r>
          </w:p>
        </w:tc>
      </w:tr>
      <w:tr w14:paraId="7C4E29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234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D1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DD7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415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通过去除、离断、毁损等手术方式治疗颅内病变。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BCF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B54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DC4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F55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EC23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5A0E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FF33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1843D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B1632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2377</w:t>
            </w:r>
          </w:p>
        </w:tc>
      </w:tr>
      <w:tr w14:paraId="62D5A2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B113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09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9056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878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33B5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8CE7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731F8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CD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59C89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D703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061E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C067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BB83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713</w:t>
            </w:r>
          </w:p>
        </w:tc>
      </w:tr>
      <w:tr w14:paraId="00500B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3EF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0F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00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58B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通过去除、离断、毁损等手术方式治疗复杂颅内病变。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C95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01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8F23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892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32A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本项目所称“复杂”指：幕下病变、累及重要血管（浅部及深部动静脉、静脉窦）、累及功能区、血管病变、多个病灶切除、病变最大径大于30mm、病变弥散。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B00E4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E4DBF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4530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9D41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DBBBE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3261</w:t>
            </w:r>
          </w:p>
        </w:tc>
      </w:tr>
      <w:tr w14:paraId="507484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5A6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35F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77F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A6CB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80F9D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9F0A1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566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F77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73C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24E1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3D41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34B8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69134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978</w:t>
            </w:r>
          </w:p>
        </w:tc>
      </w:tr>
      <w:tr w14:paraId="5904E6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3"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83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D7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E811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颅底病变切除费（常规）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91F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通过手术切除或清除颅底病变。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0F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CD7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6C850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85A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820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B3640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6216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AE43A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C7EC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7D4F5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3580</w:t>
            </w:r>
          </w:p>
        </w:tc>
      </w:tr>
      <w:tr w14:paraId="44D28E7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61E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982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013302000270001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6FDC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颅底病变切除费（常规）-儿童（加收）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DAFEA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FF0D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38D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6166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6E71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4C2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43E90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E8C5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CC0850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4059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1074</w:t>
            </w:r>
          </w:p>
        </w:tc>
      </w:tr>
      <w:tr w14:paraId="2EAF1F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F0B5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0BBCE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EA3826">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10673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5B31E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8F6B0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F0789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5E60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EED072">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F5914BC">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7835D7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27F0EC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6363D5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544DC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58F09D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859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742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9F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953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通过手术切除或清除颅底的复杂病变。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877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所定价格涵盖手术计划、术区准备、消毒铺巾、开颅、探查、治疗病变、关颅等步骤所需的人力资源和和基本物质资源消耗。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02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44DB8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8A8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29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本项目所称“复杂”指：病变累及硬膜内的脑与神经结构、累及重要的脑血管（浅部及深部动静脉、静脉窦）、血管病变、多个病灶切除、病变最大径大于30mm、病变弥散。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59E1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6959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5982D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5567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F7DDB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43CE98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4009</w:t>
            </w:r>
          </w:p>
        </w:tc>
      </w:tr>
      <w:tr w14:paraId="3B8334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9F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777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281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0A7D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745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EBDD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597B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CC3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A7548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C17B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B98AB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1670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F569A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6E5AD3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1203</w:t>
            </w:r>
          </w:p>
        </w:tc>
      </w:tr>
      <w:tr w14:paraId="411381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B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CC5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44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颅骨病变切除费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A88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通过手术切除异常增殖的颅骨组织，修复颅骨结构。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E53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所定价格涵盖手术计划、术区准备、消毒铺巾、开颅、增殖骨切除、颅骨重塑、闭合切口等步骤所需的人力资源和基本物质资源消耗。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62E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F060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E5B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C6B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不与“颅骨修复费”、“颅骨重建费”同时收取。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0756B1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FF77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B85D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0EF4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587</w:t>
            </w:r>
          </w:p>
        </w:tc>
      </w:tr>
      <w:tr w14:paraId="134185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696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77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013302000290001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66F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颅骨病变切除费-儿童（加收）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A39A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B280D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9378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60AB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D81E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A60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8901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D3368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910B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2473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176</w:t>
            </w:r>
          </w:p>
        </w:tc>
      </w:tr>
      <w:tr w14:paraId="4F1E9A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104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A1E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B81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颅骨修复费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DAD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通过手术修复外伤、畸形、感染等多种情况导致的颅骨缺损。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51C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所定价格涵盖手术计划、术区准备、消毒铺巾、切开、修复、缝合等步骤所需的人力资源和基本物质资源消耗。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D37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2D7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39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75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不与“颅骨病变切除费”、“颅骨重建费”同时收取。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068C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111C87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2257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F33904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0423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1727</w:t>
            </w:r>
          </w:p>
        </w:tc>
      </w:tr>
      <w:tr w14:paraId="17C9C8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B6F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8B75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54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颅骨修复费-儿童（加收）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43A7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1E2C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CD3B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F1D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EE4D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3B52C5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09E5B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1449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677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2E52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A745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518</w:t>
            </w:r>
          </w:p>
        </w:tc>
      </w:tr>
      <w:tr w14:paraId="16EC02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5C5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CC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A6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7C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通过手术重建颅骨形态。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DA0E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所定价格涵盖手术计划、术区准备、消毒铺巾、颅骨重建等步骤所需的人力资源和和基本物质资源消耗。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56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1D4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A7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B080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不与“颅骨病变切除费”、“颅骨修复费”同时收取。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AF8BD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38E02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9B2C2F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9F539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2028</w:t>
            </w:r>
          </w:p>
        </w:tc>
      </w:tr>
      <w:tr w14:paraId="0D9C94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4BC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3CF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4951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颅骨重建费-儿童（加收）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325A8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D85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1F2F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905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FE84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BE29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BB08B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F21A4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FBBD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3643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r>
      <w:tr w14:paraId="1078E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B769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52BB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B62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B13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通过手术借助自体组织或人工支撑结构修补破损硬膜替代缺损骨质，重建颅底结构。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915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所定价格涵盖手术计划、术区准备、消毒铺巾、开颅、颅底重建、关颅等步骤所需的人力资源和和基本物质资源消耗。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520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219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01脑脊液漏修补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619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BBC0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33F7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E83F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E07ED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36F2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2446</w:t>
            </w:r>
          </w:p>
        </w:tc>
      </w:tr>
      <w:tr w14:paraId="373745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D0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4AE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EB78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F831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9CF3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CC36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DB3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DF48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30EFF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85C2D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21284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1019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6A78E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5853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734</w:t>
            </w:r>
          </w:p>
        </w:tc>
      </w:tr>
      <w:tr w14:paraId="437C8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43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321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013302000320100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5E3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颅底重建费-脑脊液漏修补（扩展）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CAF9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B9847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CE31B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5507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18B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CDF7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3E7C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DC00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2D18E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408B3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2446</w:t>
            </w:r>
          </w:p>
        </w:tc>
      </w:tr>
      <w:tr w14:paraId="422AF1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7A68C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0E0D3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CBB5B">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085C9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739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FFAB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CAD7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21BC5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9E194E">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0CE6493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A18DDE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69FAF9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49B07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977AF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666042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16F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CE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57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BE15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通过手术对脑室的梗阻、积液、出血等情形进行开窗造瘘。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B8F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所定价格涵盖手术计划、术区准备、消毒铺巾、开颅、造瘘、关颅等步骤所需的人力资源和基本物质资源消耗。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C1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E8B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01终板造瘘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11透明隔造瘘</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24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造瘘口</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B1E8F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E4A2B1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0DFD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CC4A9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88BAB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7066A6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7"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7C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8A5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1DC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97B7E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974BB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352E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8F4A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BAC9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16AAF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92ABCA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772B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941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24FC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799C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678</w:t>
            </w:r>
          </w:p>
        </w:tc>
      </w:tr>
      <w:tr w14:paraId="53C6D4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0FE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E47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2FD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脑室造瘘费-终板造瘘（扩展）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0F60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3CAD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FAB3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BCA7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67C9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43FA2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F822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DDD67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9A9C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AF61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3580E4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920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174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013302000331100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6EC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脑室造瘘费-透明隔造瘘（扩展）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A1640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A2C3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5E4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6D850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D81D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CC75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B246B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FC272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184F8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55FBE8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2259</w:t>
            </w:r>
          </w:p>
        </w:tc>
      </w:tr>
      <w:tr w14:paraId="4F6A46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8E0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31B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8F1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脑脊膜膨出修补费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846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通过手术修补脑脊膜膨出、脑组织膨出、脊髓组织膨出及周围神经根膨出等各种类型的脑脊膜膨出症。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42E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所定价格涵盖手术计划、术区准备、消毒铺巾、切开、探查定位、脑脊膜修补、缝合等步骤所需的人力资源和和基本物质资源消耗。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D29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D74E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D3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49535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410E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47B1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A1F439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2C39B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2028</w:t>
            </w:r>
          </w:p>
        </w:tc>
      </w:tr>
      <w:tr w14:paraId="2BC827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864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7A5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5F8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脑脊膜膨出修补费-儿童（加收）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C40B2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649D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3A17D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B85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EA9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9ED9C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F6D39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244FF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5FD43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1658C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608</w:t>
            </w:r>
          </w:p>
        </w:tc>
      </w:tr>
      <w:tr w14:paraId="5D80BB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94E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481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699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190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通过手术夹闭、包裹动脉瘤，并成形或孤立。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361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所定价格涵盖手术计划、术区准备、消毒铺巾、开颅、夹闭、包裹、成形、关颅等步骤所需的人力资源和基本物质资源消耗。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41BE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11大型动脉瘤21破裂动脉瘤</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ACE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7E6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DFC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1.次指1个动脉瘤，每增加1个动脉瘤加收20%。                                            2.大型动脉瘤指最大径15mm以上。</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E7268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C599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5315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43096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AAC19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3827</w:t>
            </w:r>
          </w:p>
        </w:tc>
      </w:tr>
      <w:tr w14:paraId="3B608A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9"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941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4C6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622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3504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AA7F9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EC22C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32A06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380F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FF29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E05807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0CF4B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023BD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BD85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1148</w:t>
            </w:r>
          </w:p>
        </w:tc>
      </w:tr>
      <w:tr w14:paraId="32E72F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2"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8C59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50B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783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颅内动脉瘤夹闭成形费-大型动脉瘤（加收）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B1BA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73F0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EC1E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E787E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CC27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7A779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B53A0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B834D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A8E9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B195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2E7911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8"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28C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1B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013302000350021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CFB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颅内动脉瘤夹闭成形费-破裂动脉瘤（加收）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AEDA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23E0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EDD8C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230F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529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1F67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E9F1B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B532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6ED8B4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8DEE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765</w:t>
            </w:r>
          </w:p>
        </w:tc>
      </w:tr>
      <w:tr w14:paraId="0D3AEA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6275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33E1C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E883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5E6A9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993A2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389F9">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58D62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21025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200080">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5E62437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5A0FDF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8EC82BD">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5D8B1C">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2D09E0">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6FEE90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EA4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CBE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8F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82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通过颅内外血管建立通路。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F44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所定价格涵盖手术计划、术区准备、消毒铺巾、开颅、颅内外动脉暴露、搭桥、关颅等步骤所需的人力资源和基本物质资源消耗。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CB0D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11移植血管搭桥</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8A7D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C9F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6BA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“次”指1条血管，每增加1条血管加收50%。</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53583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D0AB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2450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F081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2515</w:t>
            </w:r>
          </w:p>
        </w:tc>
      </w:tr>
      <w:tr w14:paraId="010986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BA4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75E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DA4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D2502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6B6F8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F384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4576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997B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FA484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87413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5B47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1048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798C5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D40A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755</w:t>
            </w:r>
          </w:p>
        </w:tc>
      </w:tr>
      <w:tr w14:paraId="249442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B7C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FA8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013302000360011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5B9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颅内外动脉搭桥费-移植血管搭桥（加收）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5B740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0865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8C9D8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C4FE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F51B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659A5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FBF3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5A82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1746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AF13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2A2EB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1257</w:t>
            </w:r>
          </w:p>
        </w:tc>
      </w:tr>
      <w:tr w14:paraId="52C2A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FCD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39D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52E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颅内血管重建费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F2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通过自体血管或人工血管重建颅内血管。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6A9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所定价格涵盖手术计划、术区准备、消毒铺巾、开颅、颅内血管重建、关颅等步骤所需的人力资源和基本物质资源消耗。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9F7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90D5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2B4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8301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7FC1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68E41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5284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913B41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4228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6A182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3805</w:t>
            </w:r>
          </w:p>
        </w:tc>
      </w:tr>
      <w:tr w14:paraId="62897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C4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6D7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D74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颅内血管重建费-儿童（加收）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5E803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98EF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22F71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3B6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E25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FEC7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F71B9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51C6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1585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AC433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1268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B601C4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1142</w:t>
            </w:r>
          </w:p>
        </w:tc>
      </w:tr>
      <w:tr w14:paraId="2C8A65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E0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2E4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BF4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脑脊液分流调控费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FF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通过体外控制装置调整分流管阀门压力参数。</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A23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所定价格涵盖连接设备、仪器参数调试、数据获取、检测分析等步骤所需的人力资源和基本物质资源消耗。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993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BC2A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BAE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4EADD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92A65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02F4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1DD12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70C96C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w:t>
            </w:r>
          </w:p>
        </w:tc>
      </w:tr>
      <w:tr w14:paraId="242DDC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93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58B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85F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F00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通过各种方式置入脑脊液分流装置。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22A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所定价格涵盖手术计划、术区准备、消毒铺巾、定位、切开、穿刺、置管，引流、固定、缝合等步骤所需的人力资源和基本物资消耗。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E7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8F2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01腰大池腹腔分流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29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F6C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同台手术不得同时收取“脑脊液分流装置取出费”。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FCA0B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F92E2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12E9B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10466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1787</w:t>
            </w:r>
          </w:p>
        </w:tc>
      </w:tr>
      <w:tr w14:paraId="70590A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5FF9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80C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7A8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FA87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C9F8F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7B97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B9D7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8839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953E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21CAD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16367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745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8CCD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CE69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536</w:t>
            </w:r>
          </w:p>
        </w:tc>
      </w:tr>
      <w:tr w14:paraId="6C931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EF3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BD55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013302000380100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2406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脑脊液分流装置置入费-腰大池腹腔分流（扩展）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78D5A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5C40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D450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75E1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EF5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872B0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8212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4E7D7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3A568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5B64C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1787</w:t>
            </w:r>
          </w:p>
        </w:tc>
      </w:tr>
      <w:tr w14:paraId="7FF2C3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6A4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CF1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0FC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333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通过各种方式将置入的分流装置取出。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B5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CF04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58A8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E57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C366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CF01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2794E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1199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5904B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E40B0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917</w:t>
            </w:r>
          </w:p>
        </w:tc>
      </w:tr>
      <w:tr w14:paraId="3349DA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CCAB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1F5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013302000390001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60C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脑脊液分流装置取出费-儿童（加收）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F60E6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09CD5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EA140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DC34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9F53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2D98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9FE2F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C5B846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CE1C2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CA26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275</w:t>
            </w:r>
          </w:p>
        </w:tc>
      </w:tr>
      <w:tr w14:paraId="136F80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B5D6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7E80EA">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ACEA9">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F2A8B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823F2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27BAD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91CB1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619E1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1ABF33">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48F1BA3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38D895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73993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146B96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39B6B5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4F120E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06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6B6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002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A7A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通过各种方式置入颅内压监测探头。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CD06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所定价格涵盖手术计划、术区准备、消毒铺巾、开颅、置入探头、固定、关颅等步骤所需的人力资源和基本物质资源消耗。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DE04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BD5D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7E5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BE0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同台手术不得同时收取“颅内压监测探头取出费”。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94BC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D2663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889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7E324E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B4D3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680</w:t>
            </w:r>
          </w:p>
        </w:tc>
      </w:tr>
      <w:tr w14:paraId="17BE78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C25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15F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FD2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5F7D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E017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62155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03E5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DC43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C661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D17DB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674C3A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BBC87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453E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w:t>
            </w:r>
          </w:p>
        </w:tc>
      </w:tr>
      <w:tr w14:paraId="4A07CD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607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5F6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FD3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9E36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通过各种方式将置入的颅内压监测探头取出。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9878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C1C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B9EC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DC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896D64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A1CE5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349B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19F15F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C2AEE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409</w:t>
            </w:r>
          </w:p>
        </w:tc>
      </w:tr>
      <w:tr w14:paraId="62C985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E84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678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B4D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颅内压监测探头取出费-儿童（加收）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4E83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5366D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3691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872E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3CD0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E6F6A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EDB4C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9FD8D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93F5D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44717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w:t>
            </w:r>
          </w:p>
        </w:tc>
      </w:tr>
      <w:tr w14:paraId="3885C8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E44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5F5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A0A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神经刺激器适配费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469A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对已置入的神经刺激器进行程控测试。</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6C8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所定价格涵盖装置连接、数据读取分析、参数调整、功能优化、安全性检查等步骤所需的人力资源和基本物资消耗。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CEF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5290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0A8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E49D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3D59BC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98149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5597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168A1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125</w:t>
            </w:r>
          </w:p>
        </w:tc>
      </w:tr>
      <w:tr w14:paraId="60509F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086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139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7A0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椎管内切开引流费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3B7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通过手术切开椎管内脓肿、血肿等进行引流。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1A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所定价格涵盖手术计划、术区准备、消毒铺巾、定位、切开椎管、引流、固定、缝合等步骤所需的人力资源和基本物质资源消耗。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1AA8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0F3F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288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D7115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6EF62A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25EEE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5AE96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8CF669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1701</w:t>
            </w:r>
          </w:p>
        </w:tc>
      </w:tr>
      <w:tr w14:paraId="3895A4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29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DAD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7D6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椎管内切开引流费-儿童（加收）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8BA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8E3A0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749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4AC5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8E217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D7FC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DCC4A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EB27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0626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2C5B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510</w:t>
            </w:r>
          </w:p>
        </w:tc>
      </w:tr>
      <w:tr w14:paraId="39AA9B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56E4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EEF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B96E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脊髓内引流费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A973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通过手术引流脊髓内积液。</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269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所定价格涵盖手术计划、术区准备、消毒铺巾、定位、切开或穿刺椎管至髓内、引流、固定、缝合等步骤所需的人力资源和基本物质资源消耗。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392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46E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CA3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61E1D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99CBD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857BCE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3EFE8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2A525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1565</w:t>
            </w:r>
          </w:p>
        </w:tc>
      </w:tr>
      <w:tr w14:paraId="3DF056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18B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E319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1B3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脊髓内引流费-儿童（加收）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52B61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4EE41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EF15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10F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BAD9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70C71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567D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120256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9936C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50C6A1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470</w:t>
            </w:r>
          </w:p>
        </w:tc>
      </w:tr>
      <w:tr w14:paraId="1BE8E0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CF2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F55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2DAA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8D8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C9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CF8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3AEF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70C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F42B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43583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6389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82B6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5111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AA9A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E018C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3680</w:t>
            </w:r>
          </w:p>
        </w:tc>
      </w:tr>
      <w:tr w14:paraId="0C8BE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AA5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6C6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7BB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ED09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FFD44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E579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B91E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C7276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8228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DE7BFD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36037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1533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3BCB0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77195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1104</w:t>
            </w:r>
          </w:p>
        </w:tc>
      </w:tr>
      <w:tr w14:paraId="35C52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90E1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D1A2A1">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52F6BF">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A9695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89D78F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E463F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45EBD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C4D27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1977A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296068D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632AA8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935F95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D7692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74391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27095F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455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979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8F2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F9F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通过手术切除脊髓内复杂病变。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3AB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39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4520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BDC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B0D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本项目所称“复杂”指：病变范围大于一个椎体长度、远离脊髓表面或位于脊髓前方、血管病变、多个病灶切除、病变弥散。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453DAC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7591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B1D7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6072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9C2A3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4858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5A5D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4372</w:t>
            </w:r>
          </w:p>
        </w:tc>
      </w:tr>
      <w:tr w14:paraId="314702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483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296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CF5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B17CA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F8628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E90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D9F4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EBEB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43BFF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59CAB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0F0F06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1822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57E54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1457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420651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1312</w:t>
            </w:r>
          </w:p>
        </w:tc>
      </w:tr>
      <w:tr w14:paraId="1AF278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3E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A9C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9E0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72B3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通过手术切除脊髓外病变。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E6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A7D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E3078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28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71D98A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9973EA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4495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3C33F7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3597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A84519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E283A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2590</w:t>
            </w:r>
          </w:p>
        </w:tc>
      </w:tr>
      <w:tr w14:paraId="4C9172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CAB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8A0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C45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C85A1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55197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7DC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129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2E21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6FD3E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973F3F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F1D837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1079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205A6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863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27D5E0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777</w:t>
            </w:r>
          </w:p>
        </w:tc>
      </w:tr>
      <w:tr w14:paraId="1B56DD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87F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FF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203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643A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通过手术切除脊髓外复杂病变。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9F6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所定价格涵盖手术计划、术区准备、消毒铺巾、切开、探查、病变切除、缝合等步骤所需的人力资源和和基本物质资源消耗。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56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27AC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0F0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8A5F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本项目所称“复杂”指：病变范围大于两个椎体长度、位于椎管前方、血管性病变、椎管内外沟通、病变弥散。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8CC083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5825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A6F916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4661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0134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3729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1AEEB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3356</w:t>
            </w:r>
          </w:p>
        </w:tc>
      </w:tr>
      <w:tr w14:paraId="3CE806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555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9C9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8FD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髓外病变切除费（复杂）-儿童（加收）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9057A45">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A5CBE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88B4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9E41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CB5F3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EE9C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73769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AB4B75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1398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E93427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5A0AB9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1007</w:t>
            </w:r>
          </w:p>
        </w:tc>
      </w:tr>
      <w:tr w14:paraId="3C615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C81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DFD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2F6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612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通过手术切除颈动脉内膜或外膜。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76D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所定价格涵盖手术计划、术区准备、消毒铺巾、颈部血管暴露、颈动脉内/外膜剥脱、缝合、关闭，必要时修补等步骤所需的人力资源和基本物质资源消耗。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08C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435A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3B5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6D60E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4E3F1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5042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3475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F9C3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2780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8F2F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2502</w:t>
            </w:r>
          </w:p>
        </w:tc>
      </w:tr>
      <w:tr w14:paraId="79E937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7BE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DB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267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2E77A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B919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F1D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900C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C879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7CE75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E91E0F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E1E1A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1043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B5C42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834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453F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751</w:t>
            </w:r>
          </w:p>
        </w:tc>
      </w:tr>
      <w:tr w14:paraId="03E865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AE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37E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380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7BC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通过手术切除椎动脉内膜或外膜。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718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所定价格涵盖手术计划、术区准备、消毒铺巾、椎动脉暴露、椎动脉内/外膜剥脱、缝合、关闭，必要时修补等步骤所需的人力资源和基本物质资源消耗。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CA4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6728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5EA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1267D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79AF6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A5D26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3734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B353F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78A92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2689</w:t>
            </w:r>
          </w:p>
        </w:tc>
      </w:tr>
      <w:tr w14:paraId="4736F4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5156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C6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013302000490001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5505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椎动脉内/外膜剥脱费-儿童（加收）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FEF4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F076C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04962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85C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27A3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2285C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8E634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EFD3C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1120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9D669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BC941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807</w:t>
            </w:r>
          </w:p>
        </w:tc>
      </w:tr>
      <w:tr w14:paraId="34935F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9F397">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48343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10D983">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F2176C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793D17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1E4634">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0272B">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045165">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D54D77">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0127026">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45AA540">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EA14C2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5F835BF">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8F9021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7B26BD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BB4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3050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D39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颞肌颞浅动脉贴敷费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3CC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通过颅外血供丰富的肌肉等组织，帖敷于脑组织表面。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E97B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所定价格涵盖手术计划、术区准备、消毒铺巾、开颅、颞肌颞浅动脉贴敷、关颅等步骤所需的人力资源和基本物质资源消耗。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9BA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7E63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E5A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89123E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103DA5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30286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6B5A36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6FBD4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1565</w:t>
            </w:r>
          </w:p>
        </w:tc>
      </w:tr>
      <w:tr w14:paraId="21E28B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B1A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711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29B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颞肌颞浅动脉贴敷费-儿童（加收）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5C77E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CBBA4D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D64E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E6635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E71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F81DE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36624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C1495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066DF6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95AE1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470</w:t>
            </w:r>
          </w:p>
        </w:tc>
      </w:tr>
      <w:tr w14:paraId="27D924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D48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ADD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CAAF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颈部动脉结扎费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D5F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通过手术结扎颈部动脉。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4A5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所定价格涵盖手术计划、术区准备、消毒铺巾、定位、颈部动脉结扎、缝合等步骤所需的人力资源和基本物质资源消耗。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1A9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45ADE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D65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E44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97BC0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DE85A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D2AE1B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63E75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r>
      <w:tr w14:paraId="2EA5126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B1D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BD19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2BC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颈部动脉结扎费-儿童（加收）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DA989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62B7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D262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2722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7510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279B3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79814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EAD146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49828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59CF4D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w:t>
            </w:r>
          </w:p>
        </w:tc>
      </w:tr>
      <w:tr w14:paraId="3D0078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8F2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FD3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D85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神经阻滞治疗费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6B4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通过物理压迫或化学毁损的方式阻断神经传递信号。</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9E5E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所定价格涵盖术区准备、定位、消毒铺巾、压迫、注药、观察、记录等步骤所需的人力资源和基本物质资源消耗。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6FD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01三叉神经节</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92237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EF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4BFB8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B04934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8DD83C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8BDE6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5C6497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48</w:t>
            </w:r>
          </w:p>
        </w:tc>
      </w:tr>
      <w:tr w14:paraId="2F3868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1A3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A9D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013101000050001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A38D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神经阻滞治疗费-三叉神经节（加收）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41939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7680B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EA225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F1A3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AF93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0EEEA9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AB02F0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67E9F8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EA0DAE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325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78600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293</w:t>
            </w:r>
          </w:p>
        </w:tc>
      </w:tr>
      <w:tr w14:paraId="077733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BAE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247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73B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360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通过手术全部或部分切除颅神经。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F0E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所定价格涵盖手术计划、术区准备、消毒铺巾、定位、开颅、探查、神经切断、关颅等步骤所需的人力资源和基本物质资源消耗。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468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FC6506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104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038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1.本项目所称“颅神经”指：位于颅内和颅底、眼眶、颈深部的十二对颅神经部分。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8149A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E45D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3031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8CEEE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369BAA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2182</w:t>
            </w:r>
          </w:p>
        </w:tc>
      </w:tr>
      <w:tr w14:paraId="7111E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C09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348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6B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3A54A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BE21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649DB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EA7A2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2FDE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90895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89200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10AC8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1C544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1B7B3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655</w:t>
            </w:r>
          </w:p>
        </w:tc>
      </w:tr>
      <w:tr w14:paraId="3F736E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D2E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11B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0DC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脊髓及脊神经切断费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CD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通过手术切断部分脊髓和（或）脊神经。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DF64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3DA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E26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0B1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74B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1.本项目所称“脊髓及脊神经”指：位于椎管内及椎间孔周围的脊神经部分。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DC1BDF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4609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6F0D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FB2630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251CF6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2656</w:t>
            </w:r>
          </w:p>
        </w:tc>
      </w:tr>
      <w:tr w14:paraId="1ADBC8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23D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33F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CC7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脊髓及脊神经切断费-儿童（加收）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A50BF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DBD56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5926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A03081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7A8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D47F6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0BF351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04ABF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ADFBF0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885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2D668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797</w:t>
            </w:r>
          </w:p>
        </w:tc>
      </w:tr>
      <w:tr w14:paraId="0C6C66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9DC4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95D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013302000540000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125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内脏神经切断费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8BB6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通过手术全部或部分切除内脏神经。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1D64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38B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F5E3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A9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60D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1.本项目所称“内脏神经”指：分布在胸腔、腹腔及盆腔脏器的神经。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748C2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814AF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3335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234392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2835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D8B9CB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2552</w:t>
            </w:r>
          </w:p>
        </w:tc>
      </w:tr>
      <w:tr w14:paraId="2F347F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5965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9F3C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013302000540001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B14B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内脏神经切断费-儿童（加收）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FF79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2B172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22432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08D9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6207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0F7A2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22DD6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B2EF72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025814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22CB08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766</w:t>
            </w:r>
          </w:p>
        </w:tc>
      </w:tr>
      <w:tr w14:paraId="2B2FB7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4B8DF8">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2F0380">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A4151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DE8068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F257F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37BF0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B3A421A">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3F51EF">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33F266">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318913EE">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C78EDD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B72D11">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2172AF5">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0E859A3">
            <w:pPr>
              <w:widowControl/>
              <w:spacing w:line="240" w:lineRule="exact"/>
              <w:jc w:val="center"/>
              <w:textAlignment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市基层价格（元）</w:t>
            </w:r>
          </w:p>
        </w:tc>
      </w:tr>
      <w:tr w14:paraId="79F1C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79B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E25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9D9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DBBD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通过手术全部或部分切除周围神经。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FE8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F42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3D8F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DB4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A32AD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1.本项目所称“周围神经”指：位于头面部、躯干及四肢的颅神经和脊神经主干或分支。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0425F2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323032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1A3DCA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4CE182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657</w:t>
            </w:r>
          </w:p>
        </w:tc>
      </w:tr>
      <w:tr w14:paraId="6530CE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CA22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3816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BCE3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3F9A74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9E2244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D81EB5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666A1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C3D6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52C94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89B1B9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026C3E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DB76C91">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F20F2A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197</w:t>
            </w:r>
          </w:p>
        </w:tc>
      </w:tr>
      <w:tr w14:paraId="17E424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E80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00FF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B0F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029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通过手术松解颅神经粘连。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0B8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所定价格涵盖手术计划、术区准备、消毒铺巾、定位、开颅、松解及梳理、关颅等步骤所需的人力资源和基本物质资源消耗。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218DD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686E83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93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4C13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1.本项目所称“颅神经”指：位于颅内和颅底、眼眶、颈深部的十二对颅神经部分。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EF20D4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4567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CD5EBC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3654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B44795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2923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4363E0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2631</w:t>
            </w:r>
          </w:p>
        </w:tc>
      </w:tr>
      <w:tr w14:paraId="303803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F24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40196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1D28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220EF9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FD5CDB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E020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EFD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A54B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5BA5A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8EA329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FC5EC3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1096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D99187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944226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789</w:t>
            </w:r>
          </w:p>
        </w:tc>
      </w:tr>
      <w:tr w14:paraId="14F50C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6B43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71E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38ED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脊髓及神经根松解费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E7B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通过手术松解脊髓及神经根粘连。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7460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C413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3D0F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794B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791D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1.本项目所称“脊髓及脊神经”指：位于椎管内及椎间孔周围的脊神经部分。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862C51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3772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AA4BB0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3017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C7BB7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2414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D44EF7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2173</w:t>
            </w:r>
          </w:p>
        </w:tc>
      </w:tr>
      <w:tr w14:paraId="7BD866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6A7C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8EB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182A7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脊髓及神经根松解费-儿童（加收）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DC9C76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602F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51AD32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324A5D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C4D1D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9120FF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5C3D69C">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49CFF1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905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660838">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C8DB5F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652</w:t>
            </w:r>
          </w:p>
        </w:tc>
      </w:tr>
      <w:tr w14:paraId="7F5884F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5064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569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8093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内脏神经松解费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54F3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通过手术松解内脏神经粘连。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E1603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0FC0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AA87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4BB7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3E9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1.本项目所称“内脏神经”指：分布在胸腔、腹腔及盆腔脏器的神经。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69521C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1233D7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20F8F1F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3DF6F9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2241</w:t>
            </w:r>
          </w:p>
        </w:tc>
      </w:tr>
      <w:tr w14:paraId="01B134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A703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156D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2116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内脏神经松解费-儿童（加收）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0EBF6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BFB9A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4812E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6031B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7F23A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C703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AB43EE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3AE10B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3F43B879">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78A6A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672</w:t>
            </w:r>
          </w:p>
        </w:tc>
      </w:tr>
      <w:tr w14:paraId="7BDE1B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E26A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EEE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D43FA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5D5B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通过手术松解周围神经粘连。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4FC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8BE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584D3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922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D67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1.本项目所称“周围神经”指：位于头面部、躯干的颅神经和脊神经主干或分支。                                                      2.同一神经松解费不得与切断费同时收取。                                                         3.肢体神经松解按照骨骼肌肉系统类立项指南中的“肢体神经松解费”收取。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C9D984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2046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F9F867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1637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F8117C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1309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0DFF431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1178</w:t>
            </w:r>
          </w:p>
        </w:tc>
      </w:tr>
      <w:tr w14:paraId="5E3B7E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274C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6796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013302000590001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0672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E02C7D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4638B2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66E32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0B4D24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1137BE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F9CC7E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8E4B2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272A65D">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491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FED0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987FFF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353</w:t>
            </w:r>
          </w:p>
        </w:tc>
      </w:tr>
      <w:tr w14:paraId="1635D8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B7DCD32">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D1CFF1E">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DDC946D">
            <w:pPr>
              <w:widowControl/>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b/>
                <w:bCs/>
                <w:color w:val="000000"/>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1F3F702">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D0B0E1">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87065EA">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41627D9">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FA1643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6699B1B">
            <w:pPr>
              <w:widowControl/>
              <w:spacing w:line="240" w:lineRule="exact"/>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计价</w:t>
            </w:r>
          </w:p>
          <w:p w14:paraId="6F4EE898">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7B88B97E">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44C65CAD">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FDFF743">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15BAAA17">
            <w:pPr>
              <w:widowControl/>
              <w:spacing w:line="240" w:lineRule="exact"/>
              <w:jc w:val="center"/>
              <w:textAlignment w:val="center"/>
              <w:rPr>
                <w:rFonts w:hint="eastAsia" w:ascii="宋体" w:hAnsi="宋体" w:cs="宋体" w:eastAsiaTheme="minorEastAsia"/>
                <w:b/>
                <w:bCs/>
                <w:color w:val="000000"/>
                <w:kern w:val="0"/>
                <w:sz w:val="20"/>
                <w:szCs w:val="20"/>
                <w:lang w:val="en-US" w:eastAsia="zh-CN" w:bidi="ar-SA"/>
              </w:rPr>
            </w:pPr>
            <w:r>
              <w:rPr>
                <w:rFonts w:hint="eastAsia" w:ascii="宋体" w:hAnsi="宋体" w:cs="宋体"/>
                <w:b/>
                <w:bCs/>
                <w:color w:val="000000"/>
                <w:kern w:val="0"/>
                <w:sz w:val="20"/>
                <w:szCs w:val="20"/>
              </w:rPr>
              <w:t>市基层价格（元）</w:t>
            </w:r>
          </w:p>
        </w:tc>
      </w:tr>
      <w:tr w14:paraId="1D5220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3839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9B08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7DA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137B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通过手术将颅神经断端与自身或其它神经吻合。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114A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所定价格涵盖手术计划、术区准备、消毒铺巾、定位、开颅、颅神经探查、吻合、关颅等步骤所需的人力资源和基本物质资源消耗。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E28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B2E3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209E0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B2A254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81E5E4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4133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5FEFE8A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3306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5820F5B2">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2645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6275325">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2381</w:t>
            </w:r>
          </w:p>
        </w:tc>
      </w:tr>
      <w:tr w14:paraId="0F618A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0988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235C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AEF6E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颅神经修复吻合费-儿童（加收）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2FBBB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24DF0A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8EB504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BCA845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E8F0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448EA5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0E56D0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4F9D753">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992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1D6C671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E7688F6">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714</w:t>
            </w:r>
          </w:p>
        </w:tc>
      </w:tr>
      <w:tr w14:paraId="652125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A41F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69D8C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99D3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1AF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通过手术将周围神经断端与自身或其它神经吻合。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1F3988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所定价格涵盖手术计划、术区准备、消毒铺巾、切开、周围神经探查、吻合、缝合等步骤所需的人力资源和基本物质资源消耗。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0B92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CEE6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A760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8C862D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02F643A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3BA76A0">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2EFABC7">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786CA6AF">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1701</w:t>
            </w:r>
          </w:p>
        </w:tc>
      </w:tr>
      <w:tr w14:paraId="30596E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tblHeader/>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0752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43684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013302000610001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F14B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周围神经修复吻合费-儿童（加收）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2248DFF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5F62CC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7C0C4C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4106A79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宋体"/>
                <w:b/>
                <w:bCs/>
                <w:color w:val="000000"/>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3CB54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bCs/>
                <w:color w:val="000000"/>
                <w:kern w:val="0"/>
                <w:sz w:val="20"/>
                <w:szCs w:val="20"/>
              </w:rPr>
            </w:pPr>
            <w:r>
              <w:rPr>
                <w:rFonts w:hint="eastAsia" w:ascii="宋体" w:hAnsi="宋体" w:eastAsia="宋体" w:cs="宋体"/>
                <w:i w:val="0"/>
                <w:iCs w:val="0"/>
                <w:color w:val="000000"/>
                <w:kern w:val="0"/>
                <w:sz w:val="20"/>
                <w:szCs w:val="20"/>
                <w:u w:val="none"/>
                <w:lang w:val="en-US" w:eastAsia="zh-CN" w:bidi="ar"/>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57" w:type="dxa"/>
              <w:right w:w="57" w:type="dxa"/>
            </w:tcMar>
            <w:vAlign w:val="center"/>
          </w:tcPr>
          <w:p w14:paraId="0B6CE25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宋体"/>
                <w:b/>
                <w:bCs/>
                <w:color w:val="000000"/>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623912DE">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6DB827CA">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val="0"/>
            <w:tcMar>
              <w:left w:w="57" w:type="dxa"/>
              <w:right w:w="57" w:type="dxa"/>
            </w:tcMar>
            <w:vAlign w:val="center"/>
          </w:tcPr>
          <w:p w14:paraId="445CB654">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val="0"/>
            <w:tcMar>
              <w:left w:w="57" w:type="dxa"/>
              <w:right w:w="57" w:type="dxa"/>
            </w:tcMar>
            <w:vAlign w:val="center"/>
          </w:tcPr>
          <w:p w14:paraId="2D59475B">
            <w:pPr>
              <w:keepNext w:val="0"/>
              <w:keepLines w:val="0"/>
              <w:widowControl/>
              <w:suppressLineNumbers w:val="0"/>
              <w:jc w:val="center"/>
              <w:textAlignment w:val="center"/>
              <w:rPr>
                <w:rFonts w:hint="eastAsia" w:ascii="宋体" w:hAnsi="宋体" w:cs="宋体"/>
                <w:b/>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510</w:t>
            </w:r>
          </w:p>
        </w:tc>
      </w:tr>
    </w:tbl>
    <w:p w14:paraId="53B58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p>
    <w:p w14:paraId="13BC93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jc w:val="left"/>
        <w:textAlignment w:val="auto"/>
        <w:rPr>
          <w:rFonts w:hint="eastAsia" w:ascii="仿宋_GB2312" w:hAnsi="仿宋_GB2312" w:eastAsia="仿宋_GB2312" w:cs="仿宋_GB2312"/>
          <w:b/>
          <w:bCs/>
          <w:i w:val="0"/>
          <w:iCs w:val="0"/>
          <w:caps w:val="0"/>
          <w:color w:val="333333"/>
          <w:spacing w:val="0"/>
          <w:sz w:val="28"/>
          <w:szCs w:val="28"/>
          <w:shd w:val="clear" w:fill="FFFFFF"/>
        </w:rPr>
      </w:pPr>
      <w:r>
        <w:rPr>
          <w:rFonts w:hint="eastAsia" w:ascii="仿宋_GB2312" w:hAnsi="仿宋_GB2312" w:eastAsia="仿宋_GB2312" w:cs="仿宋_GB2312"/>
          <w:b/>
          <w:bCs/>
          <w:i w:val="0"/>
          <w:iCs w:val="0"/>
          <w:caps w:val="0"/>
          <w:color w:val="333333"/>
          <w:spacing w:val="0"/>
          <w:sz w:val="28"/>
          <w:szCs w:val="28"/>
          <w:shd w:val="clear" w:fill="FFFFFF"/>
        </w:rPr>
        <w:t>使用说明：</w:t>
      </w:r>
    </w:p>
    <w:p w14:paraId="1B9CAB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1.所定价格属于政府指导价为最高限价，下浮不限。同时，医疗机构实施过程中有关创新改良，申报新增医疗服务价格项目的，采取“现有项目兼容”的方式简化处理，按照对应的立项指南项目执行。 </w:t>
      </w:r>
    </w:p>
    <w:p w14:paraId="65CC26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                                                 </w:t>
      </w:r>
    </w:p>
    <w:p w14:paraId="34A3EE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                     </w:t>
      </w:r>
    </w:p>
    <w:p w14:paraId="70537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4.“扩展项”指同一项目下以不同方式提供或在不同场景应用时，只扩展价格项目适用范围、不额外加价的一类子项，子项的价格按主项目执行。                                               </w:t>
      </w:r>
    </w:p>
    <w:p w14:paraId="6CAE5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5.“基本物质资源消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质资源消耗成本计入项目价格，不另行收费。除基本物耗以外 ，立项指南落地前价格项目除外内容的可收费医用耗材，按照实际采购价格零差率销售 。  </w:t>
      </w:r>
    </w:p>
    <w:p w14:paraId="0B6A0FD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6.价格构成中所称的“穿刺”为主项操作涉及的必要穿刺技术，价格构成中的穿刺操作不可收取相关费用；独立穿刺项目可按相应治疗价格项目收取。  </w:t>
      </w:r>
    </w:p>
    <w:p w14:paraId="018D49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本表中未尽事项，如等离子、激光、射频、微波等手术辅助操作、活检取材、组织瓣制备、清创缝合等，将在辅助操作类、检验病理类、体被系统类、一般治疗类等其他立项指南中单独列示，可暂按现行价格政策执行。</w:t>
      </w:r>
    </w:p>
    <w:p w14:paraId="6DE83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本表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p>
    <w:p w14:paraId="106A6E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9.手术项目的价格构成中已包含标本的留取和送检的人力资源和基本物质资源消耗，不得另行收费。</w:t>
      </w:r>
    </w:p>
    <w:p w14:paraId="0D7E67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10.手术类项目服务对象为儿童时，统一加收30%。所称的“儿童”，指6周岁及以下。周岁的计算方法以法律的相关规定为准。 </w:t>
      </w:r>
    </w:p>
    <w:p w14:paraId="04CB35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xml:space="preserve">11.其他学科开展相应项目时，可据实收费。    </w:t>
      </w:r>
    </w:p>
    <w:p w14:paraId="07C51D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lang w:eastAsia="zh-CN"/>
        </w:rPr>
      </w:pPr>
      <w:r>
        <w:rPr>
          <w:rFonts w:hint="eastAsia" w:ascii="仿宋_GB2312" w:hAnsi="仿宋_GB2312" w:eastAsia="仿宋_GB2312" w:cs="仿宋_GB2312"/>
          <w:i w:val="0"/>
          <w:iCs w:val="0"/>
          <w:caps w:val="0"/>
          <w:color w:val="333333"/>
          <w:spacing w:val="0"/>
          <w:sz w:val="28"/>
          <w:szCs w:val="28"/>
          <w:shd w:val="clear" w:fill="FFFFFF"/>
        </w:rPr>
        <w:t>12.涉及“包括……”“……等”的，属于开放型表述，所指对象不仅局限于表述中列明的事项，也包括未列明的同类事项</w:t>
      </w:r>
      <w:r>
        <w:rPr>
          <w:rFonts w:hint="eastAsia" w:ascii="仿宋_GB2312" w:hAnsi="仿宋_GB2312" w:eastAsia="仿宋_GB2312" w:cs="仿宋_GB2312"/>
          <w:i w:val="0"/>
          <w:iCs w:val="0"/>
          <w:caps w:val="0"/>
          <w:color w:val="333333"/>
          <w:spacing w:val="0"/>
          <w:sz w:val="28"/>
          <w:szCs w:val="28"/>
          <w:shd w:val="clear" w:fill="FFFFFF"/>
          <w:lang w:eastAsia="zh-CN"/>
        </w:rPr>
        <w:t>。</w:t>
      </w:r>
    </w:p>
    <w:p w14:paraId="7C2EF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13.同台设备可完成多项检查项目时，床旁加收只能收取一次。</w:t>
      </w:r>
    </w:p>
    <w:p w14:paraId="29F375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0AFB44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70B00D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396B65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790F11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2125C1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68B6D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012396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5D8BE1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43E1A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firstLine="560" w:firstLineChars="200"/>
        <w:jc w:val="left"/>
        <w:textAlignment w:val="auto"/>
        <w:rPr>
          <w:rFonts w:hint="eastAsia" w:ascii="仿宋_GB2312" w:hAnsi="仿宋_GB2312" w:eastAsia="仿宋_GB2312" w:cs="仿宋_GB2312"/>
          <w:i w:val="0"/>
          <w:iCs w:val="0"/>
          <w:caps w:val="0"/>
          <w:color w:val="333333"/>
          <w:spacing w:val="0"/>
          <w:sz w:val="28"/>
          <w:szCs w:val="28"/>
          <w:shd w:val="clear" w:fill="FFFFFF"/>
        </w:rPr>
      </w:pPr>
    </w:p>
    <w:p w14:paraId="1D3936C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right="0" w:rightChars="0"/>
        <w:jc w:val="left"/>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p>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0B90"/>
    <w:rsid w:val="020831D5"/>
    <w:rsid w:val="04FA7F2B"/>
    <w:rsid w:val="069D22BB"/>
    <w:rsid w:val="06A154AE"/>
    <w:rsid w:val="0B6021BA"/>
    <w:rsid w:val="0CAE7351"/>
    <w:rsid w:val="0CE80875"/>
    <w:rsid w:val="12BD1C43"/>
    <w:rsid w:val="15F624C7"/>
    <w:rsid w:val="17220991"/>
    <w:rsid w:val="17380809"/>
    <w:rsid w:val="180C6DB1"/>
    <w:rsid w:val="196705CA"/>
    <w:rsid w:val="1B6D0ED5"/>
    <w:rsid w:val="21560AAA"/>
    <w:rsid w:val="21B73463"/>
    <w:rsid w:val="22C976DC"/>
    <w:rsid w:val="23114D80"/>
    <w:rsid w:val="2323134B"/>
    <w:rsid w:val="2A16744D"/>
    <w:rsid w:val="2B7512D8"/>
    <w:rsid w:val="2BC46534"/>
    <w:rsid w:val="2C6941AB"/>
    <w:rsid w:val="2D6844C5"/>
    <w:rsid w:val="2D8B3601"/>
    <w:rsid w:val="30CD2DCE"/>
    <w:rsid w:val="323D558B"/>
    <w:rsid w:val="333F7A14"/>
    <w:rsid w:val="33981680"/>
    <w:rsid w:val="33EE6CA3"/>
    <w:rsid w:val="34AA4F5F"/>
    <w:rsid w:val="3574374F"/>
    <w:rsid w:val="35BB2F00"/>
    <w:rsid w:val="3A641440"/>
    <w:rsid w:val="3AC2651C"/>
    <w:rsid w:val="3BA766E3"/>
    <w:rsid w:val="3DFF5E71"/>
    <w:rsid w:val="3FBF6E0C"/>
    <w:rsid w:val="416648FD"/>
    <w:rsid w:val="436278EE"/>
    <w:rsid w:val="474821E6"/>
    <w:rsid w:val="47E71807"/>
    <w:rsid w:val="48DF1625"/>
    <w:rsid w:val="4AA91EEB"/>
    <w:rsid w:val="4AD92ABE"/>
    <w:rsid w:val="4B3D0885"/>
    <w:rsid w:val="4CBB3057"/>
    <w:rsid w:val="4D4F1A69"/>
    <w:rsid w:val="4DB64545"/>
    <w:rsid w:val="5086682B"/>
    <w:rsid w:val="522B246A"/>
    <w:rsid w:val="53647AB9"/>
    <w:rsid w:val="57BA23EF"/>
    <w:rsid w:val="59F940D7"/>
    <w:rsid w:val="5A9A35FE"/>
    <w:rsid w:val="5AC61A7C"/>
    <w:rsid w:val="5AFA22EF"/>
    <w:rsid w:val="5B133049"/>
    <w:rsid w:val="5D221689"/>
    <w:rsid w:val="5E4958E7"/>
    <w:rsid w:val="63314201"/>
    <w:rsid w:val="634A17CC"/>
    <w:rsid w:val="635B5A12"/>
    <w:rsid w:val="64CF323E"/>
    <w:rsid w:val="65A9161A"/>
    <w:rsid w:val="68763DB3"/>
    <w:rsid w:val="6A1A02B8"/>
    <w:rsid w:val="6CB709D3"/>
    <w:rsid w:val="6CC62031"/>
    <w:rsid w:val="6CE14EF1"/>
    <w:rsid w:val="715D26A2"/>
    <w:rsid w:val="767C2DCF"/>
    <w:rsid w:val="769F7B3F"/>
    <w:rsid w:val="77FC4390"/>
    <w:rsid w:val="7A3045FB"/>
    <w:rsid w:val="7C022923"/>
    <w:rsid w:val="7F6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71"/>
    <w:qFormat/>
    <w:uiPriority w:val="0"/>
    <w:rPr>
      <w:rFonts w:hint="default" w:ascii="Times New Roman" w:hAnsi="Times New Roman" w:cs="Times New Roman"/>
      <w:b/>
      <w:bCs/>
      <w:color w:val="000000"/>
      <w:sz w:val="24"/>
      <w:szCs w:val="24"/>
      <w:u w:val="none"/>
    </w:rPr>
  </w:style>
  <w:style w:type="character" w:customStyle="1" w:styleId="9">
    <w:name w:val="font51"/>
    <w:basedOn w:val="6"/>
    <w:qFormat/>
    <w:uiPriority w:val="0"/>
    <w:rPr>
      <w:rFonts w:ascii="仿宋_GB2312" w:eastAsia="仿宋_GB2312" w:cs="仿宋_GB2312"/>
      <w:color w:val="000000"/>
      <w:sz w:val="24"/>
      <w:szCs w:val="24"/>
      <w:u w:val="none"/>
    </w:rPr>
  </w:style>
  <w:style w:type="character" w:customStyle="1" w:styleId="10">
    <w:name w:val="font41"/>
    <w:basedOn w:val="6"/>
    <w:qFormat/>
    <w:uiPriority w:val="0"/>
    <w:rPr>
      <w:rFonts w:hint="default" w:ascii="Times New Roman" w:hAnsi="Times New Roman" w:cs="Times New Roman"/>
      <w:color w:val="000000"/>
      <w:sz w:val="24"/>
      <w:szCs w:val="24"/>
      <w:u w:val="none"/>
    </w:rPr>
  </w:style>
  <w:style w:type="character" w:customStyle="1" w:styleId="11">
    <w:name w:val="font61"/>
    <w:basedOn w:val="6"/>
    <w:qFormat/>
    <w:uiPriority w:val="0"/>
    <w:rPr>
      <w:rFonts w:hint="default" w:ascii="Times New Roman" w:hAnsi="Times New Roman" w:cs="Times New Roman"/>
      <w:color w:val="000000"/>
      <w:sz w:val="24"/>
      <w:szCs w:val="24"/>
      <w:u w:val="none"/>
    </w:rPr>
  </w:style>
  <w:style w:type="character" w:customStyle="1" w:styleId="12">
    <w:name w:val="font31"/>
    <w:basedOn w:val="6"/>
    <w:qFormat/>
    <w:uiPriority w:val="0"/>
    <w:rPr>
      <w:rFonts w:hint="default" w:ascii="Times New Roman" w:hAnsi="Times New Roman" w:cs="Times New Roman"/>
      <w:color w:val="000000"/>
      <w:sz w:val="24"/>
      <w:szCs w:val="24"/>
      <w:u w:val="none"/>
    </w:rPr>
  </w:style>
  <w:style w:type="character" w:customStyle="1" w:styleId="13">
    <w:name w:val="font11"/>
    <w:basedOn w:val="6"/>
    <w:qFormat/>
    <w:uiPriority w:val="0"/>
    <w:rPr>
      <w:rFonts w:hint="eastAsia" w:ascii="宋体" w:hAnsi="宋体" w:eastAsia="宋体" w:cs="宋体"/>
      <w:color w:val="000000"/>
      <w:sz w:val="20"/>
      <w:szCs w:val="20"/>
      <w:u w:val="none"/>
    </w:rPr>
  </w:style>
  <w:style w:type="character" w:customStyle="1" w:styleId="14">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9073</Words>
  <Characters>11318</Characters>
  <Lines>0</Lines>
  <Paragraphs>0</Paragraphs>
  <TotalTime>6</TotalTime>
  <ScaleCrop>false</ScaleCrop>
  <LinksUpToDate>false</LinksUpToDate>
  <CharactersWithSpaces>12155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2026-01-29T03:08:00Z</dcterms:created>
  <dc:creator>Administrator</dc:creator>
  <cp:lastModifiedBy>旋子！</cp:lastModifiedBy>
  <cp:lastPrinted>2026-02-11T02:36:00Z</cp:lastPrinted>
  <dcterms:modified xsi:type="dcterms:W3CDTF">2026-03-06T06:51:55Z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