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51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"/>
        <w:gridCol w:w="700"/>
        <w:gridCol w:w="1038"/>
        <w:gridCol w:w="1125"/>
        <w:gridCol w:w="1337"/>
        <w:gridCol w:w="1160"/>
        <w:gridCol w:w="1865"/>
        <w:gridCol w:w="1263"/>
        <w:gridCol w:w="450"/>
        <w:gridCol w:w="2325"/>
        <w:gridCol w:w="975"/>
        <w:gridCol w:w="962"/>
        <w:gridCol w:w="988"/>
        <w:gridCol w:w="950"/>
      </w:tblGrid>
      <w:tr w14:paraId="5B5F9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3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C7645E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附件2-2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0D8FC85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567C787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737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1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121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常德市麻醉类医疗服务价格项目废止表</w:t>
            </w:r>
          </w:p>
        </w:tc>
      </w:tr>
      <w:tr w14:paraId="7F5BC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E0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1E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财务分类代码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98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国家项目</w:t>
            </w: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DD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国家项目名称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6F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66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地方项目名称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C5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地方项目内涵（或章节说明）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EB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除外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03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ED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计价说明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9C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市一类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91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市二类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87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市三类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38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市基层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</w:tr>
      <w:tr w14:paraId="193E5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2CE6D">
            <w:pPr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B7E2E">
            <w:pPr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3EA52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71175">
            <w:pP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2C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B9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．麻醉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1843E">
            <w:pPr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2E947"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FF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FBA7F">
            <w:pPr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89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1D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90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EB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08D4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22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87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0D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003301000010000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11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局部浸润麻醉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D6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330100001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E7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局部浸润麻醉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592C6">
            <w:pPr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0F787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73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43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表面麻醉每次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5C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4C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89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76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41FD7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DC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CB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EE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003301000020000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91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神经阻滞麻醉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C4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330100002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EE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神经阻滞麻醉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2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颈丛、臂丛、星状神经，各种神经阻滞及侧隐窝阻滞术、侧隐窝臭氧注射等参照执行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657DD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06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小时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52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每增加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小时加收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50%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6E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73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F6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B0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</w:tr>
      <w:tr w14:paraId="00B0C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64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D1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58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003301000030000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F6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椎管内麻醉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5E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330100003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9B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椎管内麻醉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F4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包括腰麻、硬膜外阻滞。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57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腰麻硬膜外联合套件、硬膜外套件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8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小时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28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腰麻硬膜外联合阻滞加收</w:t>
            </w:r>
            <w:r>
              <w:rPr>
                <w:rStyle w:val="12"/>
                <w:rFonts w:eastAsia="宋体"/>
                <w:sz w:val="20"/>
                <w:szCs w:val="20"/>
                <w:lang w:val="en-US" w:eastAsia="zh-CN" w:bidi="ar"/>
              </w:rPr>
              <w:t>20%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、每增加</w:t>
            </w:r>
            <w:r>
              <w:rPr>
                <w:rStyle w:val="12"/>
                <w:rFonts w:eastAsia="宋体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小时加收</w:t>
            </w:r>
            <w:r>
              <w:rPr>
                <w:rStyle w:val="12"/>
                <w:rFonts w:eastAsia="宋体"/>
                <w:sz w:val="20"/>
                <w:szCs w:val="20"/>
                <w:lang w:val="en-US" w:eastAsia="zh-CN" w:bidi="ar"/>
              </w:rPr>
              <w:t>50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元；双穿刺点加收</w:t>
            </w:r>
            <w:r>
              <w:rPr>
                <w:rStyle w:val="12"/>
                <w:rFonts w:eastAsia="宋体"/>
                <w:sz w:val="20"/>
                <w:szCs w:val="20"/>
                <w:lang w:val="en-US" w:eastAsia="zh-CN" w:bidi="ar"/>
              </w:rPr>
              <w:t>20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34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B4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61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7C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</w:tr>
      <w:tr w14:paraId="5EDB7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CB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28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CA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003301000040000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38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基础麻醉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D2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330100004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DB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基础麻醉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3C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含强化麻醉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572F6"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14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377A9">
            <w:pPr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3A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95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F9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73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</w:tr>
      <w:tr w14:paraId="24949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B1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17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61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003301000050000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58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全身麻醉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0D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330100005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BB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全身麻醉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7C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含各种方法气管插管；包括吸入、静脉或吸静复合以及靶控输入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89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一次性可视喉镜片、异形气管导管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3C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小时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F3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每增加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小时加收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D3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CF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54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A3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</w:tr>
      <w:tr w14:paraId="0704D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78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28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财务分类代码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D3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国家项目</w:t>
            </w: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48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国家项目名称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0E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F7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地方项目名称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4E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地方项目内涵（或章节说明）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6B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除外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C0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0F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计价说明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CA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市一类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69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市二类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D8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市三类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D3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市基层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</w:tr>
      <w:tr w14:paraId="14998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CC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7B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5E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003301000050000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82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全身麻醉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FF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330100005-1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25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单纯静脉全麻或单纯吸入全麻（不插管）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D8EF9">
            <w:pPr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7C660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C5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半小时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72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不足半小时按半小时收取。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无痛胃镜、肠镜、宫腔镜、人流分别按照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次（含麻醉及相关操作、耗材费用，不含胃镜、肠镜、宫腔镜及人流等诊疗费用。同时开展上述两种及两种以上无痛诊疗按照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次）收取，无痛支气管镜按照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次收取（不含支气管镜诊疗费用），无痛分娩按照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次收取（含麻醉及相关操作、耗材费用，不含分娩费用）。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C0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56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7A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0B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</w:tr>
      <w:tr w14:paraId="26316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48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76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AC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003301000070000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9D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支气管内麻醉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AB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330100007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C1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支气管内麻醉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A7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各种施行单肺通气的麻醉方法、肺灌洗等治疗分别参照执行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2D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双腔管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C3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小时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BC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每增加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小时加收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9A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6E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774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C0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A2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</w:tr>
      <w:tr w14:paraId="206A1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67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E0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CC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003301000080000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A4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术后镇痛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5E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330100008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17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术后镇痛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E1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静脉硬膜外及腰麻硬膜外联合给药分别参照执行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E8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腰麻硬膜外联合套件、镇痛装置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A0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F2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腰麻硬膜外联合阻滞加收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，双穿刺点加收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B8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5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44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32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</w:tr>
      <w:tr w14:paraId="5F720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21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8D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B8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003301000090000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2F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侧脑室连续镇痛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E6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330100009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5C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侧脑室连续镇痛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16AAD">
            <w:pPr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7E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镇痛装置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AC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A3953">
            <w:pPr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9B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CA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4B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40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</w:tr>
      <w:tr w14:paraId="0A221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FD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37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41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003301000100000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30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硬膜外连续镇痛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33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330100010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1E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硬膜外连续镇痛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B3302">
            <w:pPr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B9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镇痛装置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3E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B418C">
            <w:pPr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2B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BC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E7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60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</w:tr>
      <w:tr w14:paraId="23282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AB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62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财务分类代码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DC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国家项目</w:t>
            </w: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91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国家项目名称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F2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33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地方项目名称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39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地方项目内涵（或章节说明）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59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除外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A7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B1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计价说明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83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市一类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1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市二类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9B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市三类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09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市基层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</w:tr>
      <w:tr w14:paraId="6FFEF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4E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4E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C3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003301000150000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C4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麻醉中监测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33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330100015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B9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麻醉中监测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E5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含心电图、脉搏氧饱和度、心率变异分析、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段分析、无创血压、有创血压、中心静脉压、呼气末二氧化碳、氧浓度、呼吸频率、潮气量、分钟通气量、气道压、肺顺应性、呼气末麻醉药浓度、体温、肌松、脑电双谱指数。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86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一次性电极、传感器、探头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CE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半小时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3AE4D">
            <w:pPr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89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07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9B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9C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 w14:paraId="563A9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A1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25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94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003301000160000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C8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控制性降压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47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330100016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FE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控制性降压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E1AED">
            <w:pPr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40795"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9F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34644">
            <w:pPr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EE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68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23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A9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</w:tr>
      <w:tr w14:paraId="0C046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FA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A9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F4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003301000130000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79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气管插管术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4C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330100021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82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支气管内插管术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22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在手术室外急诊抢救所进行的普通经口支气管插管。咽喉、气管、支气管表面麻醉，用石蜡油润滑双腔管，给药，置入喉镜，暴露声门下插入双腔管或支气管导管，听诊和用纤维支气管镜调节双腔管或支气管导管深度准确定位固定。连接呼吸回路、麻醉机或呼吸机行机械通气。不含纤维支气管镜检查定位。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BC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双腔气管导管，支气管堵塞器，喉罩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91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57558">
            <w:pPr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60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8B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88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51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</w:tr>
      <w:tr w14:paraId="081A8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DB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BC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财务分类代码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60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国家项目</w:t>
            </w: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EC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国家项目名称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D2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70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地方项目名称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42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地方项目内涵（或章节说明）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CF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除外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8B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90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计价说明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29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市一类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52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市二类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A7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市三类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1B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市基层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</w:tr>
      <w:tr w14:paraId="2C071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13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43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62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003301000150000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51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麻醉中监测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2F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330100022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3A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麻醉深度电生理监测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DA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连接电极或传感器，使用神经电生理监测仪，根据脑电图、双频谱指数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(BIS)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、诱发电位等图形数据的变化调节麻醉深度。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D3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一次性传感器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ED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小时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13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小时每增加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小时加收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34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76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3C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D1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 w14:paraId="6C084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52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C2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FB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003301000140000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A3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特殊方法气管插管术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7B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330100023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F0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困难气道盲探气管插管术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EB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手术室内静脉给药，盲探下经鼻或经口气管插管，听诊判断气管导管的位置，固定气管导管，连接呼吸回路，麻醉机或呼吸机行机械通气。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37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异型气管导管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8A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3778E">
            <w:pPr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F1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DC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7C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65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</w:tr>
      <w:tr w14:paraId="0E296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96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02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A8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003301000140000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0F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特殊方法气管插管术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A4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330100024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A2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可视喉镜辅助下气管插管术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FE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手术室内在可视喉镜引导下行气管插管术。静脉给药，清理口腔分泌物，咽喉表面麻醉，经口置入喉镜，暴露声门后插管，听诊判断气管导管位置，固定气管导管，连接呼吸回路，麻醉机或呼吸机行机械通气。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03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一次性可视喉镜片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9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208CE">
            <w:pPr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59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18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22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23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</w:tr>
    </w:tbl>
    <w:p w14:paraId="0BEA7A76">
      <w:pPr>
        <w:rPr>
          <w:rFonts w:hint="eastAsia"/>
          <w:lang w:val="en-US" w:eastAsia="zh-CN"/>
        </w:rPr>
      </w:pPr>
    </w:p>
    <w:p w14:paraId="3715947A">
      <w:pPr>
        <w:pStyle w:val="3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E8852770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C0B11"/>
    <w:rsid w:val="03807433"/>
    <w:rsid w:val="093B6C50"/>
    <w:rsid w:val="0E184992"/>
    <w:rsid w:val="0E5A03D3"/>
    <w:rsid w:val="153C2493"/>
    <w:rsid w:val="19922C88"/>
    <w:rsid w:val="360D197F"/>
    <w:rsid w:val="49BA1A29"/>
    <w:rsid w:val="4FAD77BB"/>
    <w:rsid w:val="523C53F3"/>
    <w:rsid w:val="52D4387D"/>
    <w:rsid w:val="563776BC"/>
    <w:rsid w:val="583A2458"/>
    <w:rsid w:val="645C23BA"/>
    <w:rsid w:val="6E666966"/>
    <w:rsid w:val="72653BF0"/>
    <w:rsid w:val="72A763DB"/>
    <w:rsid w:val="76171E12"/>
    <w:rsid w:val="78840747"/>
    <w:rsid w:val="7A0F3253"/>
    <w:rsid w:val="7DF2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oc 5"/>
    <w:basedOn w:val="1"/>
    <w:next w:val="1"/>
    <w:qFormat/>
    <w:uiPriority w:val="0"/>
    <w:pPr>
      <w:ind w:left="1680" w:leftChars="800"/>
    </w:pPr>
  </w:style>
  <w:style w:type="character" w:customStyle="1" w:styleId="6">
    <w:name w:val="font6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7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8">
    <w:name w:val="font7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9">
    <w:name w:val="font8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0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5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2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4">
    <w:name w:val="font9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5">
    <w:name w:val="font10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8226</Words>
  <Characters>9564</Characters>
  <Lines>0</Lines>
  <Paragraphs>0</Paragraphs>
  <TotalTime>12</TotalTime>
  <ScaleCrop>false</ScaleCrop>
  <LinksUpToDate>false</LinksUpToDate>
  <CharactersWithSpaces>9747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2025-11-26T00:26:00Z</dcterms:created>
  <dc:creator>Administrator</dc:creator>
  <cp:lastModifiedBy>旋子！</cp:lastModifiedBy>
  <dcterms:modified xsi:type="dcterms:W3CDTF">2025-12-01T02:57:36Z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eyJoZGlkIjoiMmIwMTI4NjAyZmE1ZGZkYzExMDNmYWFiZTMzYjdmNjciLCJ1c2VySWQiOiI0NTcwMDExODYifQ==</vt:lpwstr>
  </property>
  <property fmtid="{D5CDD505-2E9C-101B-9397-08002B2CF9AE}" pid="4" name="ICV">
    <vt:lpwstr>222AC3EF294146CEA1F964478E312F26_12</vt:lpwstr>
  </property>
</Properties>
</file>