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ED95B">
      <w:pPr>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tbl>
      <w:tblPr>
        <w:tblStyle w:val="4"/>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4"/>
        <w:gridCol w:w="1154"/>
        <w:gridCol w:w="1223"/>
        <w:gridCol w:w="2654"/>
        <w:gridCol w:w="1950"/>
        <w:gridCol w:w="923"/>
        <w:gridCol w:w="358"/>
        <w:gridCol w:w="450"/>
        <w:gridCol w:w="1730"/>
        <w:gridCol w:w="958"/>
        <w:gridCol w:w="946"/>
        <w:gridCol w:w="1039"/>
        <w:gridCol w:w="946"/>
        <w:gridCol w:w="438"/>
        <w:gridCol w:w="388"/>
      </w:tblGrid>
      <w:tr w14:paraId="797F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518" w:type="dxa"/>
            <w:gridSpan w:val="2"/>
            <w:tcBorders>
              <w:top w:val="nil"/>
              <w:left w:val="nil"/>
              <w:bottom w:val="nil"/>
              <w:right w:val="nil"/>
            </w:tcBorders>
            <w:shd w:val="clear" w:color="auto" w:fill="auto"/>
            <w:noWrap/>
            <w:vAlign w:val="center"/>
          </w:tcPr>
          <w:p w14:paraId="787A15D7">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附件1</w:t>
            </w:r>
          </w:p>
        </w:tc>
        <w:tc>
          <w:tcPr>
            <w:tcW w:w="1223" w:type="dxa"/>
            <w:tcBorders>
              <w:top w:val="nil"/>
              <w:left w:val="nil"/>
              <w:bottom w:val="nil"/>
              <w:right w:val="nil"/>
            </w:tcBorders>
            <w:shd w:val="clear" w:color="auto" w:fill="auto"/>
            <w:vAlign w:val="center"/>
          </w:tcPr>
          <w:p w14:paraId="0BCEC0D9">
            <w:pPr>
              <w:rPr>
                <w:rFonts w:hint="eastAsia" w:ascii="方正小标宋简体" w:hAnsi="方正小标宋简体" w:eastAsia="方正小标宋简体" w:cs="方正小标宋简体"/>
                <w:i w:val="0"/>
                <w:iCs w:val="0"/>
                <w:color w:val="000000"/>
                <w:sz w:val="22"/>
                <w:szCs w:val="22"/>
                <w:u w:val="none"/>
              </w:rPr>
            </w:pPr>
          </w:p>
        </w:tc>
        <w:tc>
          <w:tcPr>
            <w:tcW w:w="2654" w:type="dxa"/>
            <w:tcBorders>
              <w:top w:val="nil"/>
              <w:left w:val="nil"/>
              <w:bottom w:val="nil"/>
              <w:right w:val="nil"/>
            </w:tcBorders>
            <w:shd w:val="clear" w:color="auto" w:fill="auto"/>
            <w:noWrap/>
            <w:vAlign w:val="center"/>
          </w:tcPr>
          <w:p w14:paraId="3D1AAF83">
            <w:pPr>
              <w:jc w:val="left"/>
              <w:rPr>
                <w:rFonts w:hint="eastAsia" w:ascii="方正小标宋简体" w:hAnsi="方正小标宋简体" w:eastAsia="方正小标宋简体" w:cs="方正小标宋简体"/>
                <w:i w:val="0"/>
                <w:iCs w:val="0"/>
                <w:color w:val="000000"/>
                <w:sz w:val="22"/>
                <w:szCs w:val="22"/>
                <w:u w:val="none"/>
              </w:rPr>
            </w:pPr>
          </w:p>
        </w:tc>
        <w:tc>
          <w:tcPr>
            <w:tcW w:w="1950" w:type="dxa"/>
            <w:tcBorders>
              <w:top w:val="nil"/>
              <w:left w:val="nil"/>
              <w:bottom w:val="nil"/>
              <w:right w:val="nil"/>
            </w:tcBorders>
            <w:shd w:val="clear" w:color="auto" w:fill="auto"/>
            <w:noWrap/>
            <w:vAlign w:val="center"/>
          </w:tcPr>
          <w:p w14:paraId="580C996F">
            <w:pPr>
              <w:rPr>
                <w:rFonts w:hint="eastAsia" w:ascii="方正小标宋简体" w:hAnsi="方正小标宋简体" w:eastAsia="方正小标宋简体" w:cs="方正小标宋简体"/>
                <w:i w:val="0"/>
                <w:iCs w:val="0"/>
                <w:color w:val="000000"/>
                <w:sz w:val="22"/>
                <w:szCs w:val="22"/>
                <w:u w:val="none"/>
              </w:rPr>
            </w:pPr>
          </w:p>
        </w:tc>
        <w:tc>
          <w:tcPr>
            <w:tcW w:w="923" w:type="dxa"/>
            <w:tcBorders>
              <w:top w:val="nil"/>
              <w:left w:val="nil"/>
              <w:bottom w:val="nil"/>
              <w:right w:val="nil"/>
            </w:tcBorders>
            <w:shd w:val="clear" w:color="auto" w:fill="auto"/>
            <w:noWrap/>
            <w:vAlign w:val="center"/>
          </w:tcPr>
          <w:p w14:paraId="0C7A8F91">
            <w:pPr>
              <w:rPr>
                <w:rFonts w:hint="eastAsia" w:ascii="方正小标宋简体" w:hAnsi="方正小标宋简体" w:eastAsia="方正小标宋简体" w:cs="方正小标宋简体"/>
                <w:i w:val="0"/>
                <w:iCs w:val="0"/>
                <w:color w:val="000000"/>
                <w:sz w:val="22"/>
                <w:szCs w:val="22"/>
                <w:u w:val="none"/>
              </w:rPr>
            </w:pPr>
          </w:p>
        </w:tc>
        <w:tc>
          <w:tcPr>
            <w:tcW w:w="358" w:type="dxa"/>
            <w:tcBorders>
              <w:top w:val="nil"/>
              <w:left w:val="nil"/>
              <w:bottom w:val="nil"/>
              <w:right w:val="nil"/>
            </w:tcBorders>
            <w:shd w:val="clear" w:color="auto" w:fill="auto"/>
            <w:noWrap/>
            <w:vAlign w:val="center"/>
          </w:tcPr>
          <w:p w14:paraId="6B76C015">
            <w:pPr>
              <w:rPr>
                <w:rFonts w:hint="eastAsia" w:ascii="方正小标宋简体" w:hAnsi="方正小标宋简体" w:eastAsia="方正小标宋简体" w:cs="方正小标宋简体"/>
                <w:i w:val="0"/>
                <w:iCs w:val="0"/>
                <w:color w:val="000000"/>
                <w:sz w:val="22"/>
                <w:szCs w:val="22"/>
                <w:u w:val="none"/>
              </w:rPr>
            </w:pPr>
          </w:p>
        </w:tc>
        <w:tc>
          <w:tcPr>
            <w:tcW w:w="450" w:type="dxa"/>
            <w:tcBorders>
              <w:top w:val="nil"/>
              <w:left w:val="nil"/>
              <w:bottom w:val="nil"/>
              <w:right w:val="nil"/>
            </w:tcBorders>
            <w:shd w:val="clear" w:color="auto" w:fill="auto"/>
            <w:noWrap/>
            <w:vAlign w:val="center"/>
          </w:tcPr>
          <w:p w14:paraId="48BA5F55">
            <w:pPr>
              <w:rPr>
                <w:rFonts w:hint="eastAsia" w:ascii="方正小标宋简体" w:hAnsi="方正小标宋简体" w:eastAsia="方正小标宋简体" w:cs="方正小标宋简体"/>
                <w:i w:val="0"/>
                <w:iCs w:val="0"/>
                <w:color w:val="000000"/>
                <w:sz w:val="22"/>
                <w:szCs w:val="22"/>
                <w:u w:val="none"/>
              </w:rPr>
            </w:pPr>
          </w:p>
        </w:tc>
        <w:tc>
          <w:tcPr>
            <w:tcW w:w="1730" w:type="dxa"/>
            <w:tcBorders>
              <w:top w:val="nil"/>
              <w:left w:val="nil"/>
              <w:bottom w:val="nil"/>
              <w:right w:val="nil"/>
            </w:tcBorders>
            <w:shd w:val="clear" w:color="auto" w:fill="auto"/>
            <w:noWrap/>
            <w:vAlign w:val="center"/>
          </w:tcPr>
          <w:p w14:paraId="46B60A8B">
            <w:pPr>
              <w:jc w:val="left"/>
              <w:rPr>
                <w:rFonts w:hint="eastAsia" w:ascii="方正小标宋简体" w:hAnsi="方正小标宋简体" w:eastAsia="方正小标宋简体" w:cs="方正小标宋简体"/>
                <w:i w:val="0"/>
                <w:iCs w:val="0"/>
                <w:color w:val="000000"/>
                <w:sz w:val="22"/>
                <w:szCs w:val="22"/>
                <w:u w:val="none"/>
              </w:rPr>
            </w:pPr>
          </w:p>
        </w:tc>
        <w:tc>
          <w:tcPr>
            <w:tcW w:w="1904" w:type="dxa"/>
            <w:gridSpan w:val="2"/>
            <w:tcBorders>
              <w:top w:val="nil"/>
              <w:left w:val="nil"/>
              <w:bottom w:val="nil"/>
              <w:right w:val="nil"/>
            </w:tcBorders>
            <w:shd w:val="clear" w:color="auto" w:fill="auto"/>
            <w:vAlign w:val="center"/>
          </w:tcPr>
          <w:p w14:paraId="1D94F40C">
            <w:pPr>
              <w:jc w:val="center"/>
              <w:rPr>
                <w:rFonts w:hint="eastAsia" w:ascii="方正小标宋简体" w:hAnsi="方正小标宋简体" w:eastAsia="方正小标宋简体" w:cs="方正小标宋简体"/>
                <w:i w:val="0"/>
                <w:iCs w:val="0"/>
                <w:color w:val="000000"/>
                <w:sz w:val="22"/>
                <w:szCs w:val="22"/>
                <w:u w:val="none"/>
              </w:rPr>
            </w:pPr>
          </w:p>
        </w:tc>
        <w:tc>
          <w:tcPr>
            <w:tcW w:w="1985" w:type="dxa"/>
            <w:gridSpan w:val="2"/>
            <w:tcBorders>
              <w:top w:val="nil"/>
              <w:left w:val="nil"/>
              <w:bottom w:val="nil"/>
              <w:right w:val="nil"/>
            </w:tcBorders>
            <w:shd w:val="clear" w:color="auto" w:fill="auto"/>
            <w:noWrap/>
            <w:vAlign w:val="center"/>
          </w:tcPr>
          <w:p w14:paraId="14B2C5CB">
            <w:pPr>
              <w:jc w:val="center"/>
              <w:rPr>
                <w:rFonts w:hint="eastAsia" w:ascii="方正小标宋简体" w:hAnsi="方正小标宋简体" w:eastAsia="方正小标宋简体" w:cs="方正小标宋简体"/>
                <w:i w:val="0"/>
                <w:iCs w:val="0"/>
                <w:color w:val="000000"/>
                <w:sz w:val="22"/>
                <w:szCs w:val="22"/>
                <w:u w:val="none"/>
              </w:rPr>
            </w:pPr>
          </w:p>
        </w:tc>
        <w:tc>
          <w:tcPr>
            <w:tcW w:w="438" w:type="dxa"/>
            <w:tcBorders>
              <w:top w:val="nil"/>
              <w:left w:val="nil"/>
              <w:bottom w:val="nil"/>
              <w:right w:val="nil"/>
            </w:tcBorders>
            <w:shd w:val="clear" w:color="auto" w:fill="auto"/>
            <w:noWrap/>
            <w:vAlign w:val="center"/>
          </w:tcPr>
          <w:p w14:paraId="01BB18C6">
            <w:pPr>
              <w:rPr>
                <w:rFonts w:hint="eastAsia" w:ascii="方正小标宋简体" w:hAnsi="方正小标宋简体" w:eastAsia="方正小标宋简体" w:cs="方正小标宋简体"/>
                <w:i w:val="0"/>
                <w:iCs w:val="0"/>
                <w:color w:val="000000"/>
                <w:sz w:val="22"/>
                <w:szCs w:val="22"/>
                <w:u w:val="none"/>
              </w:rPr>
            </w:pPr>
          </w:p>
        </w:tc>
        <w:tc>
          <w:tcPr>
            <w:tcW w:w="388" w:type="dxa"/>
            <w:tcBorders>
              <w:top w:val="nil"/>
              <w:left w:val="nil"/>
              <w:bottom w:val="nil"/>
              <w:right w:val="nil"/>
            </w:tcBorders>
            <w:shd w:val="clear" w:color="auto" w:fill="auto"/>
            <w:noWrap/>
            <w:vAlign w:val="center"/>
          </w:tcPr>
          <w:p w14:paraId="02C9353D">
            <w:pPr>
              <w:rPr>
                <w:rFonts w:hint="eastAsia" w:ascii="方正小标宋简体" w:hAnsi="方正小标宋简体" w:eastAsia="方正小标宋简体" w:cs="方正小标宋简体"/>
                <w:i w:val="0"/>
                <w:iCs w:val="0"/>
                <w:color w:val="000000"/>
                <w:sz w:val="22"/>
                <w:szCs w:val="22"/>
                <w:u w:val="none"/>
              </w:rPr>
            </w:pPr>
          </w:p>
        </w:tc>
      </w:tr>
      <w:tr w14:paraId="68F0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5521" w:type="dxa"/>
            <w:gridSpan w:val="15"/>
            <w:tcBorders>
              <w:top w:val="nil"/>
              <w:left w:val="nil"/>
              <w:bottom w:val="nil"/>
              <w:right w:val="nil"/>
            </w:tcBorders>
            <w:shd w:val="clear" w:color="auto" w:fill="auto"/>
            <w:noWrap/>
            <w:vAlign w:val="center"/>
          </w:tcPr>
          <w:p w14:paraId="79256E70">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56"/>
                <w:szCs w:val="56"/>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常德市综合诊查类医疗服务项目价格表</w:t>
            </w:r>
          </w:p>
        </w:tc>
      </w:tr>
      <w:tr w14:paraId="3E09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D5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17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78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AF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B1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71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C7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10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86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705D01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2F35C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F35B1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ED6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C6E77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6"/>
                <w:sz w:val="22"/>
                <w:szCs w:val="22"/>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88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62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自付比例</w:t>
            </w:r>
          </w:p>
        </w:tc>
      </w:tr>
      <w:tr w14:paraId="3FA3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C89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F2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1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门诊诊查费（普通门诊）</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11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指主治及以下医师提供技术劳务的门诊诊查服务，包含为患者提供从建档、了解病情和患者基本情况、阅读检查检验结果、分析诊断、制定诊疗方案或提出下一步诊断建议的医疗服务。</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CE81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A43C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9"/>
                <w:rFonts w:hint="eastAsia" w:ascii="仿宋_GB2312" w:hAnsi="仿宋_GB2312" w:eastAsia="仿宋_GB2312" w:cs="仿宋_GB2312"/>
                <w:sz w:val="20"/>
                <w:szCs w:val="20"/>
                <w:lang w:val="en-US" w:eastAsia="zh-CN" w:bidi="ar"/>
              </w:rPr>
              <w:t>01</w:t>
            </w:r>
            <w:r>
              <w:rPr>
                <w:rStyle w:val="8"/>
                <w:rFonts w:hint="eastAsia" w:ascii="仿宋_GB2312" w:hAnsi="仿宋_GB2312" w:eastAsia="仿宋_GB2312" w:cs="仿宋_GB2312"/>
                <w:sz w:val="20"/>
                <w:szCs w:val="20"/>
                <w:lang w:val="en-US" w:eastAsia="zh-CN" w:bidi="ar"/>
              </w:rPr>
              <w:t>副主任医师加收</w:t>
            </w:r>
            <w:r>
              <w:rPr>
                <w:rStyle w:val="9"/>
                <w:rFonts w:hint="eastAsia" w:ascii="仿宋_GB2312" w:hAnsi="仿宋_GB2312" w:eastAsia="仿宋_GB2312" w:cs="仿宋_GB2312"/>
                <w:sz w:val="20"/>
                <w:szCs w:val="20"/>
                <w:lang w:val="en-US" w:eastAsia="zh-CN" w:bidi="ar"/>
              </w:rPr>
              <w:br w:type="textWrapping"/>
            </w:r>
            <w:r>
              <w:rPr>
                <w:rStyle w:val="9"/>
                <w:rFonts w:hint="eastAsia" w:ascii="仿宋_GB2312" w:hAnsi="仿宋_GB2312" w:eastAsia="仿宋_GB2312" w:cs="仿宋_GB2312"/>
                <w:sz w:val="20"/>
                <w:szCs w:val="20"/>
                <w:lang w:val="en-US" w:eastAsia="zh-CN" w:bidi="ar"/>
              </w:rPr>
              <w:t>02</w:t>
            </w:r>
            <w:r>
              <w:rPr>
                <w:rStyle w:val="8"/>
                <w:rFonts w:hint="eastAsia" w:ascii="仿宋_GB2312" w:hAnsi="仿宋_GB2312" w:eastAsia="仿宋_GB2312" w:cs="仿宋_GB2312"/>
                <w:sz w:val="20"/>
                <w:szCs w:val="20"/>
                <w:lang w:val="en-US" w:eastAsia="zh-CN" w:bidi="ar"/>
              </w:rPr>
              <w:t>主任医师加收</w:t>
            </w:r>
            <w:r>
              <w:rPr>
                <w:rStyle w:val="9"/>
                <w:rFonts w:hint="eastAsia" w:ascii="仿宋_GB2312" w:hAnsi="仿宋_GB2312" w:eastAsia="仿宋_GB2312" w:cs="仿宋_GB2312"/>
                <w:sz w:val="20"/>
                <w:szCs w:val="20"/>
                <w:lang w:val="en-US" w:eastAsia="zh-CN" w:bidi="ar"/>
              </w:rPr>
              <w:br w:type="textWrapping"/>
            </w:r>
            <w:r>
              <w:rPr>
                <w:rStyle w:val="9"/>
                <w:rFonts w:hint="eastAsia" w:ascii="仿宋_GB2312" w:hAnsi="仿宋_GB2312" w:eastAsia="仿宋_GB2312" w:cs="仿宋_GB2312"/>
                <w:sz w:val="20"/>
                <w:szCs w:val="20"/>
                <w:lang w:val="en-US" w:eastAsia="zh-CN" w:bidi="ar"/>
              </w:rPr>
              <w:t>03</w:t>
            </w:r>
            <w:r>
              <w:rPr>
                <w:rStyle w:val="8"/>
                <w:rFonts w:hint="eastAsia" w:ascii="仿宋_GB2312" w:hAnsi="仿宋_GB2312" w:eastAsia="仿宋_GB2312" w:cs="仿宋_GB2312"/>
                <w:sz w:val="20"/>
                <w:szCs w:val="20"/>
                <w:lang w:val="en-US" w:eastAsia="zh-CN" w:bidi="ar"/>
              </w:rPr>
              <w:t>知名专家加收</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193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99F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次</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D794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儿童加收</w:t>
            </w:r>
            <w:r>
              <w:rPr>
                <w:rStyle w:val="9"/>
                <w:rFonts w:hint="eastAsia" w:ascii="仿宋_GB2312" w:hAnsi="仿宋_GB2312" w:eastAsia="仿宋_GB2312" w:cs="仿宋_GB2312"/>
                <w:sz w:val="20"/>
                <w:szCs w:val="20"/>
                <w:lang w:val="en-US" w:eastAsia="zh-CN" w:bidi="ar"/>
              </w:rPr>
              <w:t>30%</w:t>
            </w:r>
            <w:r>
              <w:rPr>
                <w:rStyle w:val="8"/>
                <w:rFonts w:hint="eastAsia" w:ascii="仿宋_GB2312" w:hAnsi="仿宋_GB2312" w:eastAsia="仿宋_GB2312" w:cs="仿宋_GB2312"/>
                <w:sz w:val="20"/>
                <w:szCs w:val="20"/>
                <w:lang w:val="en-US" w:eastAsia="zh-CN" w:bidi="ar"/>
              </w:rPr>
              <w:t>。</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4DC774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3E6F0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70F25B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55390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438" w:type="dxa"/>
            <w:vMerge w:val="restart"/>
            <w:tcBorders>
              <w:top w:val="single" w:color="000000" w:sz="4" w:space="0"/>
              <w:left w:val="single" w:color="000000" w:sz="4" w:space="0"/>
              <w:right w:val="single" w:color="auto" w:sz="4" w:space="0"/>
            </w:tcBorders>
            <w:shd w:val="clear" w:color="auto" w:fill="auto"/>
            <w:vAlign w:val="center"/>
          </w:tcPr>
          <w:p w14:paraId="681893E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p w14:paraId="19D89D4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vMerge w:val="restart"/>
            <w:tcBorders>
              <w:top w:val="single" w:color="000000" w:sz="4" w:space="0"/>
              <w:left w:val="single" w:color="auto" w:sz="4" w:space="0"/>
              <w:right w:val="single" w:color="000000" w:sz="4" w:space="0"/>
            </w:tcBorders>
            <w:shd w:val="clear" w:color="auto" w:fill="auto"/>
            <w:vAlign w:val="center"/>
          </w:tcPr>
          <w:p w14:paraId="6A1EBC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62A7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CED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26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011102020010001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78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门诊诊查费（普通门诊）</w:t>
            </w:r>
            <w:r>
              <w:rPr>
                <w:rStyle w:val="9"/>
                <w:rFonts w:hint="eastAsia" w:ascii="仿宋_GB2312" w:hAnsi="仿宋_GB2312" w:eastAsia="仿宋_GB2312" w:cs="仿宋_GB2312"/>
                <w:sz w:val="20"/>
                <w:szCs w:val="20"/>
                <w:lang w:val="en-US" w:eastAsia="zh-CN" w:bidi="ar"/>
              </w:rPr>
              <w:t>-</w:t>
            </w:r>
            <w:r>
              <w:rPr>
                <w:rStyle w:val="8"/>
                <w:rFonts w:hint="eastAsia" w:ascii="仿宋_GB2312" w:hAnsi="仿宋_GB2312" w:eastAsia="仿宋_GB2312" w:cs="仿宋_GB2312"/>
                <w:sz w:val="20"/>
                <w:szCs w:val="20"/>
                <w:lang w:val="en-US" w:eastAsia="zh-CN" w:bidi="ar"/>
              </w:rPr>
              <w:t>副主任医师（加收）</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0E8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指副主任医师提供技术劳务的门诊诊查服务，包含为患者提供从建档、了解病情和患者基本情况、阅读检查检验结果、分析诊断、制定诊疗方案或提出下一步诊断建议的医疗服务。</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F82CF">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9869">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FCB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C23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0D9A1">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1311A6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E9A5E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190556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61883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438" w:type="dxa"/>
            <w:vMerge w:val="continue"/>
            <w:tcBorders>
              <w:left w:val="single" w:color="000000" w:sz="4" w:space="0"/>
              <w:right w:val="single" w:color="auto" w:sz="4" w:space="0"/>
            </w:tcBorders>
            <w:shd w:val="clear" w:color="auto" w:fill="auto"/>
            <w:vAlign w:val="center"/>
          </w:tcPr>
          <w:p w14:paraId="30015E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88" w:type="dxa"/>
            <w:vMerge w:val="continue"/>
            <w:tcBorders>
              <w:left w:val="single" w:color="auto" w:sz="4" w:space="0"/>
              <w:right w:val="single" w:color="000000" w:sz="4" w:space="0"/>
            </w:tcBorders>
            <w:shd w:val="clear" w:color="auto" w:fill="auto"/>
            <w:vAlign w:val="center"/>
          </w:tcPr>
          <w:p w14:paraId="2B0E05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865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D03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55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011102020010002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C2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门诊诊查费（普通门诊）</w:t>
            </w:r>
            <w:r>
              <w:rPr>
                <w:rStyle w:val="9"/>
                <w:rFonts w:hint="eastAsia" w:ascii="仿宋_GB2312" w:hAnsi="仿宋_GB2312" w:eastAsia="仿宋_GB2312" w:cs="仿宋_GB2312"/>
                <w:sz w:val="20"/>
                <w:szCs w:val="20"/>
                <w:lang w:val="en-US" w:eastAsia="zh-CN" w:bidi="ar"/>
              </w:rPr>
              <w:t>-</w:t>
            </w:r>
            <w:r>
              <w:rPr>
                <w:rStyle w:val="8"/>
                <w:rFonts w:hint="eastAsia" w:ascii="仿宋_GB2312" w:hAnsi="仿宋_GB2312" w:eastAsia="仿宋_GB2312" w:cs="仿宋_GB2312"/>
                <w:sz w:val="20"/>
                <w:szCs w:val="20"/>
                <w:lang w:val="en-US" w:eastAsia="zh-CN" w:bidi="ar"/>
              </w:rPr>
              <w:t>主任医师（加收）</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CFC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指主任医师提供技术劳务的门诊诊查服务，包含为患者提供从建档、了解病情和患者基本情况、阅读检查检验结果、分析诊断、制定诊疗方案或提出下一步诊断建议的医疗服务。</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6F52">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C916">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8C9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1ED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BE2A">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C882C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983DA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2EC3C1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353D4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438" w:type="dxa"/>
            <w:vMerge w:val="continue"/>
            <w:tcBorders>
              <w:left w:val="single" w:color="000000" w:sz="4" w:space="0"/>
              <w:right w:val="single" w:color="auto" w:sz="4" w:space="0"/>
            </w:tcBorders>
            <w:shd w:val="clear" w:color="auto" w:fill="auto"/>
            <w:vAlign w:val="center"/>
          </w:tcPr>
          <w:p w14:paraId="2F0C5E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88" w:type="dxa"/>
            <w:vMerge w:val="continue"/>
            <w:tcBorders>
              <w:left w:val="single" w:color="auto" w:sz="4" w:space="0"/>
              <w:right w:val="single" w:color="000000" w:sz="4" w:space="0"/>
            </w:tcBorders>
            <w:shd w:val="clear" w:color="auto" w:fill="auto"/>
            <w:vAlign w:val="center"/>
          </w:tcPr>
          <w:p w14:paraId="01420E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58C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027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97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011102020010003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BB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门诊诊查费（普通门诊）</w:t>
            </w:r>
            <w:r>
              <w:rPr>
                <w:rStyle w:val="9"/>
                <w:rFonts w:hint="eastAsia" w:ascii="仿宋_GB2312" w:hAnsi="仿宋_GB2312" w:eastAsia="仿宋_GB2312" w:cs="仿宋_GB2312"/>
                <w:sz w:val="20"/>
                <w:szCs w:val="20"/>
                <w:lang w:val="en-US" w:eastAsia="zh-CN" w:bidi="ar"/>
              </w:rPr>
              <w:t>-</w:t>
            </w:r>
            <w:r>
              <w:rPr>
                <w:rStyle w:val="8"/>
                <w:rFonts w:hint="eastAsia" w:ascii="仿宋_GB2312" w:hAnsi="仿宋_GB2312" w:eastAsia="仿宋_GB2312" w:cs="仿宋_GB2312"/>
                <w:sz w:val="20"/>
                <w:szCs w:val="20"/>
                <w:lang w:val="en-US" w:eastAsia="zh-CN" w:bidi="ar"/>
              </w:rPr>
              <w:t>知名专家（加收）</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4B0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8"/>
                <w:rFonts w:hint="eastAsia" w:ascii="仿宋_GB2312" w:hAnsi="仿宋_GB2312" w:eastAsia="仿宋_GB2312" w:cs="仿宋_GB2312"/>
                <w:sz w:val="20"/>
                <w:szCs w:val="20"/>
                <w:lang w:val="en-US" w:eastAsia="zh-CN" w:bidi="ar"/>
              </w:rPr>
              <w:t>指知名专家提供技术劳务的门诊诊查服务，包含为患者提供从建档、了解病情和患者基本情况、阅读检查检验结果、分析诊断、制定诊疗方案或提出下一步诊断建议的医疗服务。</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277B">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A5EE">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846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8FB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5132">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2E0BEA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65</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BCE05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55</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75BDB9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49</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BE8C2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49</w:t>
            </w:r>
          </w:p>
        </w:tc>
        <w:tc>
          <w:tcPr>
            <w:tcW w:w="438" w:type="dxa"/>
            <w:vMerge w:val="continue"/>
            <w:tcBorders>
              <w:left w:val="single" w:color="000000" w:sz="4" w:space="0"/>
              <w:bottom w:val="single" w:color="auto" w:sz="4" w:space="0"/>
              <w:right w:val="single" w:color="auto" w:sz="4" w:space="0"/>
            </w:tcBorders>
            <w:shd w:val="clear" w:color="auto" w:fill="auto"/>
            <w:vAlign w:val="center"/>
          </w:tcPr>
          <w:p w14:paraId="1564FF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88" w:type="dxa"/>
            <w:vMerge w:val="continue"/>
            <w:tcBorders>
              <w:left w:val="single" w:color="auto" w:sz="4" w:space="0"/>
              <w:bottom w:val="single" w:color="auto" w:sz="4" w:space="0"/>
              <w:right w:val="single" w:color="000000" w:sz="4" w:space="0"/>
            </w:tcBorders>
            <w:shd w:val="clear" w:color="auto" w:fill="auto"/>
            <w:vAlign w:val="center"/>
          </w:tcPr>
          <w:p w14:paraId="286EEE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FF6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65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E6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D0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8"/>
                <w:rFonts w:hint="eastAsia" w:ascii="仿宋_GB2312" w:hAnsi="仿宋_GB2312" w:eastAsia="仿宋_GB2312" w:cs="仿宋_GB2312"/>
                <w:sz w:val="20"/>
                <w:szCs w:val="20"/>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11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8"/>
                <w:rFonts w:hint="eastAsia" w:ascii="仿宋_GB2312" w:hAnsi="仿宋_GB2312" w:eastAsia="仿宋_GB2312" w:cs="仿宋_GB2312"/>
                <w:sz w:val="20"/>
                <w:szCs w:val="20"/>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D4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A6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35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0A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02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4AE539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2DD17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D34E6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4DA4DB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53D58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9D450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51B9CA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20F4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1D4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CE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011102020020000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E9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8"/>
                <w:rFonts w:hint="eastAsia" w:ascii="仿宋_GB2312" w:hAnsi="仿宋_GB2312" w:eastAsia="仿宋_GB2312" w:cs="仿宋_GB2312"/>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门诊诊查费（中医辨证论治）</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028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指主治及以下医师通过望闻问切收集中医四诊信息，依据中医理论进行辨证，分析病因、病位、病性及病机转化，作出证候诊断，同时可结合现代医学，为门诊患者制定诊疗方案。</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CC66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首诊建档、信息核实、询问病情、采集病史、望闻问切、查体、一般物理检查、阅读分析检查检验结果、评估病情、中医辨证分析、诊断、制定诊疗方案、向患者或家属告知、开具处方、开具检查检验单、病历书写等所需的人力资源和基本物质资源消耗。</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FB7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01副主任医师加收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02主任医师加收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03知名专家加收</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FBED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E21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4977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1.单次就诊不与“门诊诊查费（普通）”同时收费。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2.儿童加收30%</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275E7C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A5AE3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568F1D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4453E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438" w:type="dxa"/>
            <w:tcBorders>
              <w:top w:val="single" w:color="auto" w:sz="4" w:space="0"/>
              <w:left w:val="single" w:color="000000" w:sz="4" w:space="0"/>
              <w:right w:val="single" w:color="auto" w:sz="4" w:space="0"/>
            </w:tcBorders>
            <w:shd w:val="clear" w:color="auto" w:fill="auto"/>
            <w:vAlign w:val="center"/>
          </w:tcPr>
          <w:p w14:paraId="4ABD4B3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tcBorders>
              <w:top w:val="single" w:color="auto" w:sz="4" w:space="0"/>
              <w:left w:val="single" w:color="auto" w:sz="4" w:space="0"/>
              <w:right w:val="single" w:color="000000" w:sz="4" w:space="0"/>
            </w:tcBorders>
            <w:shd w:val="clear" w:color="auto" w:fill="auto"/>
            <w:vAlign w:val="center"/>
          </w:tcPr>
          <w:p w14:paraId="3D8B709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r>
      <w:tr w14:paraId="6595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7763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5F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011102020020001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CC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8"/>
                <w:rFonts w:hint="eastAsia" w:ascii="仿宋_GB2312" w:hAnsi="仿宋_GB2312" w:eastAsia="仿宋_GB2312" w:cs="仿宋_GB2312"/>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门诊诊查费（中医辨证论治）-副主任医师（加收）</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9CB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指副主任医师通过望闻问切收集中医四诊信息，依据中医理论进行辨证，分析病因、病位、病性及病机转化，作出证候诊断，同时可结合现代医学，为门诊患者制定诊疗方案。</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A4B2">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159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B7D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E62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A58A6">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B0AAD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018BD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0CBDCA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5F62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438" w:type="dxa"/>
            <w:tcBorders>
              <w:left w:val="single" w:color="000000" w:sz="4" w:space="0"/>
              <w:right w:val="single" w:color="auto" w:sz="4" w:space="0"/>
            </w:tcBorders>
            <w:shd w:val="clear" w:color="auto" w:fill="auto"/>
            <w:vAlign w:val="center"/>
          </w:tcPr>
          <w:p w14:paraId="5C60095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p w14:paraId="10C561C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tcBorders>
              <w:left w:val="single" w:color="auto" w:sz="4" w:space="0"/>
              <w:right w:val="single" w:color="000000" w:sz="4" w:space="0"/>
            </w:tcBorders>
            <w:shd w:val="clear" w:color="auto" w:fill="auto"/>
            <w:vAlign w:val="center"/>
          </w:tcPr>
          <w:p w14:paraId="4FC7A21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4B72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A25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F6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011102020020002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43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8"/>
                <w:rFonts w:hint="eastAsia" w:ascii="仿宋_GB2312" w:hAnsi="仿宋_GB2312" w:eastAsia="仿宋_GB2312" w:cs="仿宋_GB2312"/>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门诊诊查费（中医辨证论治）-主任医师（加收）</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082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指主任医师通过望闻问切收集中医四诊信息，依据中医理论进行辨证，分析病因、病位、病性及病机转化，作出证候诊断，同时可结合现代医学，为门诊患者制定诊疗方案。</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7464">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872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1DD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B35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414F">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B140E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2A4E4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18D0A2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A1646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438" w:type="dxa"/>
            <w:tcBorders>
              <w:left w:val="single" w:color="000000" w:sz="4" w:space="0"/>
              <w:right w:val="single" w:color="auto" w:sz="4" w:space="0"/>
            </w:tcBorders>
            <w:shd w:val="clear" w:color="auto" w:fill="auto"/>
            <w:vAlign w:val="center"/>
          </w:tcPr>
          <w:p w14:paraId="2DC6FAA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tcBorders>
              <w:left w:val="single" w:color="auto" w:sz="4" w:space="0"/>
              <w:right w:val="single" w:color="000000" w:sz="4" w:space="0"/>
            </w:tcBorders>
            <w:shd w:val="clear" w:color="auto" w:fill="auto"/>
            <w:vAlign w:val="center"/>
          </w:tcPr>
          <w:p w14:paraId="1EC4F1A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r>
      <w:tr w14:paraId="68F1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F2ED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A5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011102020020003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5B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8"/>
                <w:rFonts w:hint="eastAsia" w:ascii="仿宋_GB2312" w:hAnsi="仿宋_GB2312" w:eastAsia="仿宋_GB2312" w:cs="仿宋_GB2312"/>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门诊诊查费（中医辨证论治）-知名专家（加收）</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515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指知名专家通过望闻问切收集中医四诊信息，依据中医理论进行辨证，分析病因、病位、病性及病机转化，作出证候诊断，同时可结合现代医学，为门诊患者制定诊疗方案。</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F96F">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AA3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2CC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25A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A03E">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2F45A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61</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C9E61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55</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5698FF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49</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A2579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49</w:t>
            </w:r>
          </w:p>
        </w:tc>
        <w:tc>
          <w:tcPr>
            <w:tcW w:w="438" w:type="dxa"/>
            <w:tcBorders>
              <w:left w:val="single" w:color="000000" w:sz="4" w:space="0"/>
              <w:bottom w:val="single" w:color="auto" w:sz="4" w:space="0"/>
              <w:right w:val="single" w:color="auto" w:sz="4" w:space="0"/>
            </w:tcBorders>
            <w:shd w:val="clear" w:color="auto" w:fill="auto"/>
            <w:vAlign w:val="center"/>
          </w:tcPr>
          <w:p w14:paraId="37E4653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tcBorders>
              <w:left w:val="single" w:color="auto" w:sz="4" w:space="0"/>
              <w:bottom w:val="single" w:color="auto" w:sz="4" w:space="0"/>
              <w:right w:val="single" w:color="000000" w:sz="4" w:space="0"/>
            </w:tcBorders>
            <w:shd w:val="clear" w:color="auto" w:fill="auto"/>
            <w:vAlign w:val="center"/>
          </w:tcPr>
          <w:p w14:paraId="350D24A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r>
      <w:tr w14:paraId="5DBE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72C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51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011102020030000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71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门诊诊查费（药学门诊）</w:t>
            </w:r>
          </w:p>
        </w:tc>
        <w:tc>
          <w:tcPr>
            <w:tcW w:w="2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51BE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指卫生主管部门认定具有药学门诊资质的临床药师，提供技术劳务的门诊药学/中药学服务，包含为患者提供从药学/中药学咨询到用药指导，制定用药方案的药学服务。</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A668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所定价格涵盖核实信息、药学咨询、评估用药情况、开展药学指导、制定用药方案、干预或提出药物重整建议、建立药历等所需的人力资源和基本物质资源消耗。</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DF52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01副主任（中）药师加收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02主任（中）药师加收</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496F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A35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0FD4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本项目的药学服务涵盖西药、中药及民族药。</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7798E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91E1D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29C26E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AB229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438" w:type="dxa"/>
            <w:vMerge w:val="restart"/>
            <w:tcBorders>
              <w:top w:val="single" w:color="auto" w:sz="4" w:space="0"/>
              <w:left w:val="single" w:color="000000" w:sz="4" w:space="0"/>
              <w:right w:val="single" w:color="auto" w:sz="4" w:space="0"/>
            </w:tcBorders>
            <w:shd w:val="clear" w:color="auto" w:fill="auto"/>
            <w:vAlign w:val="center"/>
          </w:tcPr>
          <w:p w14:paraId="1AFA490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p w14:paraId="571D54B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vMerge w:val="restart"/>
            <w:tcBorders>
              <w:top w:val="single" w:color="auto" w:sz="4" w:space="0"/>
              <w:left w:val="single" w:color="auto" w:sz="4" w:space="0"/>
              <w:right w:val="single" w:color="000000" w:sz="4" w:space="0"/>
            </w:tcBorders>
            <w:shd w:val="clear" w:color="auto" w:fill="auto"/>
            <w:vAlign w:val="center"/>
          </w:tcPr>
          <w:p w14:paraId="6F2E15E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1EA7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BA3C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4A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011102020030001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90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门诊诊查费（药学门诊）-副主任（中）药师（加收）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DD52A">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ECC3">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F421">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0925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2DB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D9F4">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2A97F2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21470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4FA2E4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A2BB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438" w:type="dxa"/>
            <w:vMerge w:val="continue"/>
            <w:tcBorders>
              <w:left w:val="single" w:color="000000" w:sz="4" w:space="0"/>
              <w:right w:val="single" w:color="auto" w:sz="4" w:space="0"/>
            </w:tcBorders>
            <w:shd w:val="clear" w:color="auto" w:fill="auto"/>
            <w:vAlign w:val="center"/>
          </w:tcPr>
          <w:p w14:paraId="14F253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88" w:type="dxa"/>
            <w:vMerge w:val="continue"/>
            <w:tcBorders>
              <w:left w:val="single" w:color="auto" w:sz="4" w:space="0"/>
              <w:right w:val="single" w:color="000000" w:sz="4" w:space="0"/>
            </w:tcBorders>
            <w:shd w:val="clear" w:color="auto" w:fill="auto"/>
            <w:vAlign w:val="center"/>
          </w:tcPr>
          <w:p w14:paraId="68BA5F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665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D81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7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011102020030002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1C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门诊诊查费（药学门诊）-主任（中）药师（加收）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04C7">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8577">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EBE17">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7495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F537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FFE7">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467D78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B5F43A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4EF72F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2E483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438" w:type="dxa"/>
            <w:vMerge w:val="continue"/>
            <w:tcBorders>
              <w:left w:val="single" w:color="000000" w:sz="4" w:space="0"/>
              <w:bottom w:val="single" w:color="auto" w:sz="4" w:space="0"/>
              <w:right w:val="single" w:color="auto" w:sz="4" w:space="0"/>
            </w:tcBorders>
            <w:shd w:val="clear" w:color="auto" w:fill="auto"/>
            <w:vAlign w:val="center"/>
          </w:tcPr>
          <w:p w14:paraId="26BBC1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388" w:type="dxa"/>
            <w:vMerge w:val="continue"/>
            <w:tcBorders>
              <w:left w:val="single" w:color="auto" w:sz="4" w:space="0"/>
              <w:bottom w:val="single" w:color="auto" w:sz="4" w:space="0"/>
              <w:right w:val="single" w:color="000000" w:sz="4" w:space="0"/>
            </w:tcBorders>
            <w:shd w:val="clear" w:color="auto" w:fill="auto"/>
            <w:vAlign w:val="center"/>
          </w:tcPr>
          <w:p w14:paraId="757287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E4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8A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72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C3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27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E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1F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14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52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7B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2246CC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AB8DB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C76A3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712A61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25D4B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F4AE9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3D7AE4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45DB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7"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17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07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011102020040000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8C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门诊诊查费（护理门诊）</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E88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指主管护师及以上护理人员提供技术劳务的门诊护理服务，包含为患者提供从护理咨询到护理查体评估，制定护理方案的护理服务。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9AB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所定价格涵盖核实信息，护理服务、护理咨询、护理查体评估、护理指导及制定护理方案、护理记录等所需的人力资源和基本物质资源消耗。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E33B">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5CDD">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E1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318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收费范围限国家卫生健康主管部门准许开展的护理门诊。</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31F1F4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34255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534167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3E19C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1C0DFE7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p w14:paraId="69BEB51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2970D67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6FF8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EF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CD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011102020050000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7E8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门诊诊查费（便民门诊）</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39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指针对复诊患者，提供开具药品、耗材、检查检验处方接续的门诊服务。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0C9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所定价格涵盖信息核实、开单等所需的人力资源和基本物质资源消耗。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9BC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BEB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94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08D6">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18366F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809F1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0D45FD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DE70B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29810BE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p w14:paraId="2A4FA82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61E2BA6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6FC2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3"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06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2E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011101000010000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1D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一般诊疗费</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EDA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指基层医疗卫生机构医护人员为患者提供技术劳务的诊疗服务。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19C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所定价格涵盖挂号、诊查、注射（不含药品费）以及药事服务成本等所需的人力资源和基本物质资源消耗。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6CE">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C5B6">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AD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62A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不与各类“门诊诊查费”和“注射费”同时收费。</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2C4BC9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27C21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603068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9A6E1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132D29C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p w14:paraId="526F397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4841765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2C41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E3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00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011102020060000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EB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急诊诊查费（普通）</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2A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指在急诊区域内，包含为患者提供从建档、了解病情和患者基本情况、分析诊断、制定诊疗方案或提出下一步诊断建议的医疗服务。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DD4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急诊建档、信息核实、询问病情、采集病史、查体、一般物理检查、阅读分析检查检验结果、评估病情、诊断、制定诊疗方案、及时向患者或家属告知、开具处方和治疗单、开具检查检验单、病历书写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EFD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E21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AA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CEA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儿童加收30%</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3F6D2C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15EA9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A85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BE1E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FB5BFC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p w14:paraId="49772F6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5A320D0E">
            <w:pPr>
              <w:keepNext w:val="0"/>
              <w:keepLines w:val="0"/>
              <w:widowControl/>
              <w:suppressLineNumbers w:val="0"/>
              <w:jc w:val="both"/>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76C7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8F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23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29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CF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7D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20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8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11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69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112BE6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5D01A3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E457F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09629C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98029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3EBEB1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468675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060B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91F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B5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011102020070000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8A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急诊诊查费（留观）</w:t>
            </w:r>
          </w:p>
        </w:tc>
        <w:tc>
          <w:tcPr>
            <w:tcW w:w="2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0A69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指医师对急诊留观患者进行的诊查服务，并根据病情制定诊疗方案。</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973E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留观建档、巡视患者、密切观察患者病情及生命体征变化、病史采集、查体、一般物理检查、阅读分析检查检验结果、评估病情、诊断、制定诊疗方案、开立医嘱、病历书写、病情告知等所需的人力资源和基本物质资源消耗。</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77E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01急诊抢救室加收</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6612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771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B5FA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1.针对未满足住院条件或因各种原因无法办理住院的急诊留观患者收费。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2.当天转住院的，急诊诊查费（留观）与住院诊查费用（普通）不得同时收取。</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19A780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24BB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103D93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49C09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38" w:type="dxa"/>
            <w:vMerge w:val="restart"/>
            <w:tcBorders>
              <w:top w:val="single" w:color="auto" w:sz="4" w:space="0"/>
              <w:left w:val="single" w:color="000000" w:sz="4" w:space="0"/>
              <w:right w:val="single" w:color="auto" w:sz="4" w:space="0"/>
            </w:tcBorders>
            <w:shd w:val="clear" w:color="auto" w:fill="auto"/>
            <w:vAlign w:val="center"/>
          </w:tcPr>
          <w:p w14:paraId="31AF577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10"/>
                <w:rFonts w:hint="eastAsia" w:ascii="仿宋_GB2312" w:hAnsi="仿宋_GB2312" w:eastAsia="仿宋_GB2312" w:cs="仿宋_GB2312"/>
                <w:sz w:val="20"/>
                <w:szCs w:val="20"/>
                <w:lang w:val="en-US" w:eastAsia="zh-CN" w:bidi="ar"/>
              </w:rPr>
              <w:t>甲类</w:t>
            </w:r>
          </w:p>
        </w:tc>
        <w:tc>
          <w:tcPr>
            <w:tcW w:w="388" w:type="dxa"/>
            <w:vMerge w:val="restart"/>
            <w:tcBorders>
              <w:top w:val="single" w:color="auto" w:sz="4" w:space="0"/>
              <w:left w:val="single" w:color="auto" w:sz="4" w:space="0"/>
              <w:right w:val="single" w:color="000000" w:sz="4" w:space="0"/>
            </w:tcBorders>
            <w:shd w:val="clear" w:color="auto" w:fill="auto"/>
            <w:vAlign w:val="center"/>
          </w:tcPr>
          <w:p w14:paraId="079F280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46F7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8B0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A4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011102020070001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F4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急诊诊查费（留观）-急诊抢救室（加收）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485CE">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EF76D">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2D9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3F69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6979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A4E5">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75174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80D48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410EE5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6DBD7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438" w:type="dxa"/>
            <w:vMerge w:val="continue"/>
            <w:tcBorders>
              <w:left w:val="single" w:color="000000" w:sz="4" w:space="0"/>
              <w:bottom w:val="single" w:color="auto" w:sz="4" w:space="0"/>
              <w:right w:val="single" w:color="auto" w:sz="4" w:space="0"/>
            </w:tcBorders>
            <w:shd w:val="clear" w:color="auto" w:fill="auto"/>
            <w:vAlign w:val="center"/>
          </w:tcPr>
          <w:p w14:paraId="5B93633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vMerge w:val="continue"/>
            <w:tcBorders>
              <w:left w:val="single" w:color="auto" w:sz="4" w:space="0"/>
              <w:bottom w:val="single" w:color="auto" w:sz="4" w:space="0"/>
              <w:right w:val="single" w:color="000000" w:sz="4" w:space="0"/>
            </w:tcBorders>
            <w:shd w:val="clear" w:color="auto" w:fill="auto"/>
            <w:vAlign w:val="center"/>
          </w:tcPr>
          <w:p w14:paraId="5629F7A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r>
      <w:tr w14:paraId="4CF1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B8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FD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011102030010000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3B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住院诊查费（普通）</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79D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指医师对住院患者进行每日的诊查服务，根据病情变化制定及调整诊疗方案。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984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住院建档、查房、观察患者病情及生命体征变化、病史采集、查体、一般物理检查、阅读分析检查检验结果、评估病情、诊断、制定诊疗方案、病历书写、开立医嘱、病情告知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CF0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2BC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62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58D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儿童加收30%</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41D9D3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31</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18D68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73B7AF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388FB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3A06975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4584885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2802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6"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B8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21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011102030020000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FC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住院诊查费（临床药学）</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F9C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指临床药师结合患者病情和用药情况，参与临床医师住院巡诊，协同制定个体化药物治疗方案，并进行用药监护和用药安全指导的药学服务。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A9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所定价格涵盖参与住院巡诊、协同制定个体化药物治疗方案、疗效观察、药物不良反应监测、安全用药指导、干预或提出药物重整等建议、建立药历等所需的人力资源和基本物质资源消耗。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418E">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0865">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A7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2C8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符合规定资质的临床药师参与临床医师住院巡诊，按照每日12元收取；住院天数≤30天的，收取费用不高于60元；住院天数＞30 天的，每30天（含）收费不超过60元，总收费最高不超过150元。</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97DE7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E993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175203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297B2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1987B7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0AD150A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7B12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38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12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97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0B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42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8D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42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3C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54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4BEBB0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BAA82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5C9F7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1B1BBE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F4665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F48A1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083094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5DA8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CC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DB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011106000010000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83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多学科诊疗费</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ED9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征询患者同意，在门诊及住院期间，针对疑难复杂疾病，由两个及以上相关临床学科，具备副主任（中）医师及以上资质的专家组成工作组，共同对患者病情进行问诊、综合评估、分析及诊断，制定全面诊疗方案的医疗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F0D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病史采集、查体、一般物理检查、阅读分析检查检验结果、综合评估、讨论分析病情、诊断、制定综合诊疗方案、开具处方医嘱（治疗单、检查检验单）、病历书写、病情告知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6DA">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C318">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EE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1D8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1.不与各类门诊诊查费同时收取。</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2.收费范围限国家卫生健康主管部门准许开展的多学科诊疗服务。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3.计算学科数量时，药学、护理不作为单独学科计算。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4.门诊诊查时间每次不少于20分钟，住院诊查时间每次不少于30分钟。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5.护理、药学不作为单独临床学科计价。</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2152AE4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360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8537FE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324</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35E2845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288</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87DBE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288</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59BD303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5BF2C8D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0A6B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42B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70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011106000020000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63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会诊费（院内）</w:t>
            </w:r>
          </w:p>
        </w:tc>
        <w:tc>
          <w:tcPr>
            <w:tcW w:w="2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6C39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指因患者病情需要，在科室间进行的临床多学科参与会诊制定诊疗方案。</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041F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所定价格涵盖病史采集、查体、一般物理检查、阅读分析检查检验结果、病情分析、提供诊疗方案、开具处方医嘱（治疗单、检查检验单）等所需的人力资源和基本物质资源消耗。</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6A42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01副主任医师加收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02主任医师加收</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CC7D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CC7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学科·次</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09B1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护理、药学不作为单独临床学科计价。</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82E1C5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F0B424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0CF14A0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95E642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38" w:type="dxa"/>
            <w:vMerge w:val="restart"/>
            <w:tcBorders>
              <w:top w:val="single" w:color="auto" w:sz="4" w:space="0"/>
              <w:left w:val="single" w:color="000000" w:sz="4" w:space="0"/>
              <w:right w:val="single" w:color="auto" w:sz="4" w:space="0"/>
            </w:tcBorders>
            <w:shd w:val="clear" w:color="auto" w:fill="auto"/>
            <w:vAlign w:val="center"/>
          </w:tcPr>
          <w:p w14:paraId="231D2B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p w14:paraId="782E721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vMerge w:val="restart"/>
            <w:tcBorders>
              <w:top w:val="single" w:color="auto" w:sz="4" w:space="0"/>
              <w:left w:val="single" w:color="auto" w:sz="4" w:space="0"/>
              <w:right w:val="single" w:color="000000" w:sz="4" w:space="0"/>
            </w:tcBorders>
            <w:shd w:val="clear" w:color="auto" w:fill="auto"/>
            <w:vAlign w:val="center"/>
          </w:tcPr>
          <w:p w14:paraId="292C72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p w14:paraId="2B90F12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4A8A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588D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6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011106000020001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3C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会诊费（院内）-副主任医师（加收）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33C57">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A43FC">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9166">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98A1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DA2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D768">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61FBE6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F18B38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7ED4572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B9AC6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438" w:type="dxa"/>
            <w:vMerge w:val="continue"/>
            <w:tcBorders>
              <w:left w:val="single" w:color="000000" w:sz="4" w:space="0"/>
              <w:right w:val="single" w:color="auto" w:sz="4" w:space="0"/>
            </w:tcBorders>
            <w:shd w:val="clear" w:color="auto" w:fill="auto"/>
            <w:vAlign w:val="center"/>
          </w:tcPr>
          <w:p w14:paraId="4BFC00E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vMerge w:val="continue"/>
            <w:tcBorders>
              <w:left w:val="single" w:color="auto" w:sz="4" w:space="0"/>
              <w:right w:val="single" w:color="000000" w:sz="4" w:space="0"/>
            </w:tcBorders>
            <w:shd w:val="clear" w:color="auto" w:fill="auto"/>
            <w:vAlign w:val="center"/>
          </w:tcPr>
          <w:p w14:paraId="74BF074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7A41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6D2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01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011106000020002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32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会诊费（院内）-正主任医师（加收）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D859">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58EB">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315E4">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A9C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6F5B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EE1C">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C8E11C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4D71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059084E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754E7D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38" w:type="dxa"/>
            <w:vMerge w:val="continue"/>
            <w:tcBorders>
              <w:left w:val="single" w:color="000000" w:sz="4" w:space="0"/>
              <w:bottom w:val="single" w:color="auto" w:sz="4" w:space="0"/>
              <w:right w:val="single" w:color="auto" w:sz="4" w:space="0"/>
            </w:tcBorders>
            <w:shd w:val="clear" w:color="auto" w:fill="auto"/>
            <w:vAlign w:val="center"/>
          </w:tcPr>
          <w:p w14:paraId="3165B4E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vMerge w:val="continue"/>
            <w:tcBorders>
              <w:left w:val="single" w:color="auto" w:sz="4" w:space="0"/>
              <w:bottom w:val="single" w:color="auto" w:sz="4" w:space="0"/>
              <w:right w:val="single" w:color="000000" w:sz="4" w:space="0"/>
            </w:tcBorders>
            <w:shd w:val="clear" w:color="auto" w:fill="auto"/>
            <w:vAlign w:val="center"/>
          </w:tcPr>
          <w:p w14:paraId="3371E4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7021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6F9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E9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011106000030000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85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会诊费（院外）</w:t>
            </w:r>
          </w:p>
        </w:tc>
        <w:tc>
          <w:tcPr>
            <w:tcW w:w="2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6AED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指因患者病情需要，在医院间进行的临床多学科参与会诊制定诊疗方案。</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A2C1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所定价格涵盖病史采集、查体、一般物理检查、阅读分析检查检验结果、病情分析、提供诊疗方案等所需的人力资源和基本物质资源消耗。（不含通勤、住宿等非医疗成本）</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109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01副主任医师加收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03主任医师加收</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05E4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CAC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学科·次</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91AD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1.院外会诊按照“上门服务费+会诊费（院外）”的方式收费。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2.护理、药学不作为单独临床学科计价。</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FCA5D0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45CF51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243</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57605E1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216</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F9AE75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216</w:t>
            </w:r>
          </w:p>
        </w:tc>
        <w:tc>
          <w:tcPr>
            <w:tcW w:w="438" w:type="dxa"/>
            <w:vMerge w:val="restart"/>
            <w:tcBorders>
              <w:top w:val="single" w:color="auto" w:sz="4" w:space="0"/>
              <w:left w:val="single" w:color="000000" w:sz="4" w:space="0"/>
              <w:right w:val="single" w:color="auto" w:sz="4" w:space="0"/>
            </w:tcBorders>
            <w:shd w:val="clear" w:color="auto" w:fill="auto"/>
            <w:vAlign w:val="center"/>
          </w:tcPr>
          <w:p w14:paraId="313A4B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tc>
        <w:tc>
          <w:tcPr>
            <w:tcW w:w="388" w:type="dxa"/>
            <w:vMerge w:val="restart"/>
            <w:tcBorders>
              <w:top w:val="single" w:color="auto" w:sz="4" w:space="0"/>
              <w:left w:val="single" w:color="auto" w:sz="4" w:space="0"/>
              <w:right w:val="single" w:color="000000" w:sz="4" w:space="0"/>
            </w:tcBorders>
            <w:shd w:val="clear" w:color="auto" w:fill="auto"/>
            <w:vAlign w:val="center"/>
          </w:tcPr>
          <w:p w14:paraId="6EA3D4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0D45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31D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6D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011106000030001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E7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会诊费（院外）-副主任医师（加收）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3823">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530E">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ADF1">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1EF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74D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9381B">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345CD6D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2FD11B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32</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6A929B7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C42D27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438" w:type="dxa"/>
            <w:vMerge w:val="continue"/>
            <w:tcBorders>
              <w:left w:val="single" w:color="000000" w:sz="4" w:space="0"/>
              <w:right w:val="single" w:color="auto" w:sz="4" w:space="0"/>
            </w:tcBorders>
            <w:shd w:val="clear" w:color="auto" w:fill="auto"/>
            <w:vAlign w:val="center"/>
          </w:tcPr>
          <w:p w14:paraId="4EE125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vMerge w:val="continue"/>
            <w:tcBorders>
              <w:left w:val="single" w:color="auto" w:sz="4" w:space="0"/>
              <w:right w:val="single" w:color="000000" w:sz="4" w:space="0"/>
            </w:tcBorders>
            <w:shd w:val="clear" w:color="auto" w:fill="auto"/>
            <w:vAlign w:val="center"/>
          </w:tcPr>
          <w:p w14:paraId="3522EA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60E5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9C9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3B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011106000030002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4C3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会诊费（院外）-正主任医师（加收）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AB4F">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606D">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C52E3">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D4A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099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2171">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12B095C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AD3E23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63</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485D96F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A249DD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56</w:t>
            </w:r>
          </w:p>
        </w:tc>
        <w:tc>
          <w:tcPr>
            <w:tcW w:w="438" w:type="dxa"/>
            <w:vMerge w:val="continue"/>
            <w:tcBorders>
              <w:left w:val="single" w:color="000000" w:sz="4" w:space="0"/>
              <w:bottom w:val="single" w:color="auto" w:sz="4" w:space="0"/>
              <w:right w:val="single" w:color="auto" w:sz="4" w:space="0"/>
            </w:tcBorders>
            <w:shd w:val="clear" w:color="auto" w:fill="auto"/>
            <w:vAlign w:val="center"/>
          </w:tcPr>
          <w:p w14:paraId="773FA3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vMerge w:val="continue"/>
            <w:tcBorders>
              <w:left w:val="single" w:color="auto" w:sz="4" w:space="0"/>
              <w:bottom w:val="single" w:color="auto" w:sz="4" w:space="0"/>
              <w:right w:val="single" w:color="000000" w:sz="4" w:space="0"/>
            </w:tcBorders>
            <w:shd w:val="clear" w:color="auto" w:fill="auto"/>
            <w:vAlign w:val="center"/>
          </w:tcPr>
          <w:p w14:paraId="3DB229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552A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58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17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1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D4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8B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4B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51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60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77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5D5ECC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7E311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D303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30FFA2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4A031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3CFDCE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68349B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72C4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7D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E9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011106000040000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D0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会诊费（远程会诊）</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858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指因患者病情需要，邀请方和受邀方医疗机构通过可视视频实时、同步交互的方式开展的远程会诊。</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11D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通过互联网远程医疗网络系统搭建、维护、邀约、应邀、可视视频实时同步交互、资料上传、问诊、阅读分析检查检验结果、在线讨论病情、提供诊疗方案、出具诊疗意见报告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717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F3E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D7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6B0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Style w:val="11"/>
                <w:rFonts w:hint="eastAsia" w:ascii="仿宋_GB2312" w:hAnsi="仿宋_GB2312" w:eastAsia="仿宋_GB2312" w:cs="仿宋_GB2312"/>
                <w:sz w:val="20"/>
                <w:szCs w:val="20"/>
                <w:lang w:val="en-US" w:eastAsia="zh-CN" w:bidi="ar"/>
              </w:rPr>
              <w:t>1.</w:t>
            </w:r>
            <w:r>
              <w:rPr>
                <w:rStyle w:val="12"/>
                <w:rFonts w:hint="eastAsia" w:ascii="仿宋_GB2312" w:hAnsi="仿宋_GB2312" w:eastAsia="仿宋_GB2312" w:cs="仿宋_GB2312"/>
                <w:sz w:val="20"/>
                <w:szCs w:val="20"/>
                <w:lang w:val="en-US" w:eastAsia="zh-CN" w:bidi="ar"/>
              </w:rPr>
              <w:t>按照受邀方医疗机构标准收费。</w:t>
            </w:r>
            <w:r>
              <w:rPr>
                <w:rStyle w:val="11"/>
                <w:rFonts w:hint="eastAsia" w:ascii="仿宋_GB2312" w:hAnsi="仿宋_GB2312" w:eastAsia="仿宋_GB2312" w:cs="仿宋_GB2312"/>
                <w:sz w:val="20"/>
                <w:szCs w:val="20"/>
                <w:lang w:val="en-US" w:eastAsia="zh-CN" w:bidi="ar"/>
              </w:rPr>
              <w:br w:type="textWrapping"/>
            </w:r>
            <w:r>
              <w:rPr>
                <w:rStyle w:val="11"/>
                <w:rFonts w:hint="eastAsia" w:ascii="仿宋_GB2312" w:hAnsi="仿宋_GB2312" w:eastAsia="仿宋_GB2312" w:cs="仿宋_GB2312"/>
                <w:sz w:val="20"/>
                <w:szCs w:val="20"/>
                <w:lang w:val="en-US" w:eastAsia="zh-CN" w:bidi="ar"/>
              </w:rPr>
              <w:t>2.</w:t>
            </w:r>
            <w:r>
              <w:rPr>
                <w:rStyle w:val="12"/>
                <w:rFonts w:hint="eastAsia" w:ascii="仿宋_GB2312" w:hAnsi="仿宋_GB2312" w:eastAsia="仿宋_GB2312" w:cs="仿宋_GB2312"/>
                <w:sz w:val="20"/>
                <w:szCs w:val="20"/>
                <w:lang w:val="en-US" w:eastAsia="zh-CN" w:bidi="ar"/>
              </w:rPr>
              <w:t>收费范围限国卫医发〔</w:t>
            </w:r>
            <w:r>
              <w:rPr>
                <w:rStyle w:val="11"/>
                <w:rFonts w:hint="eastAsia" w:ascii="仿宋_GB2312" w:hAnsi="仿宋_GB2312" w:eastAsia="仿宋_GB2312" w:cs="仿宋_GB2312"/>
                <w:sz w:val="20"/>
                <w:szCs w:val="20"/>
                <w:lang w:val="en-US" w:eastAsia="zh-CN" w:bidi="ar"/>
              </w:rPr>
              <w:t>2018</w:t>
            </w:r>
            <w:r>
              <w:rPr>
                <w:rStyle w:val="12"/>
                <w:rFonts w:hint="eastAsia" w:ascii="仿宋_GB2312" w:hAnsi="仿宋_GB2312" w:eastAsia="仿宋_GB2312" w:cs="仿宋_GB2312"/>
                <w:sz w:val="20"/>
                <w:szCs w:val="20"/>
                <w:lang w:val="en-US" w:eastAsia="zh-CN" w:bidi="ar"/>
              </w:rPr>
              <w:t>〕</w:t>
            </w:r>
            <w:r>
              <w:rPr>
                <w:rStyle w:val="11"/>
                <w:rFonts w:hint="eastAsia" w:ascii="仿宋_GB2312" w:hAnsi="仿宋_GB2312" w:eastAsia="仿宋_GB2312" w:cs="仿宋_GB2312"/>
                <w:sz w:val="20"/>
                <w:szCs w:val="20"/>
                <w:lang w:val="en-US" w:eastAsia="zh-CN" w:bidi="ar"/>
              </w:rPr>
              <w:t>25</w:t>
            </w:r>
            <w:r>
              <w:rPr>
                <w:rStyle w:val="12"/>
                <w:rFonts w:hint="eastAsia" w:ascii="仿宋_GB2312" w:hAnsi="仿宋_GB2312" w:eastAsia="仿宋_GB2312" w:cs="仿宋_GB2312"/>
                <w:sz w:val="20"/>
                <w:szCs w:val="20"/>
                <w:lang w:val="en-US" w:eastAsia="zh-CN" w:bidi="ar"/>
              </w:rPr>
              <w:t>号《互联网诊疗管理办法（试行）》、《互联网医院管理办法（试行）》、《互联网医院基本标准（试行）》准许开展的诊疗服务。</w:t>
            </w:r>
            <w:r>
              <w:rPr>
                <w:rStyle w:val="11"/>
                <w:rFonts w:hint="eastAsia" w:ascii="仿宋_GB2312" w:hAnsi="仿宋_GB2312" w:eastAsia="仿宋_GB2312" w:cs="仿宋_GB2312"/>
                <w:sz w:val="20"/>
                <w:szCs w:val="20"/>
                <w:lang w:val="en-US" w:eastAsia="zh-CN" w:bidi="ar"/>
              </w:rPr>
              <w:br w:type="textWrapping"/>
            </w:r>
            <w:r>
              <w:rPr>
                <w:rStyle w:val="11"/>
                <w:rFonts w:hint="eastAsia" w:ascii="仿宋_GB2312" w:hAnsi="仿宋_GB2312" w:eastAsia="仿宋_GB2312" w:cs="仿宋_GB2312"/>
                <w:sz w:val="20"/>
                <w:szCs w:val="20"/>
                <w:lang w:val="en-US" w:eastAsia="zh-CN" w:bidi="ar"/>
              </w:rPr>
              <w:t>3.</w:t>
            </w:r>
            <w:r>
              <w:rPr>
                <w:rStyle w:val="12"/>
                <w:rFonts w:hint="eastAsia" w:ascii="仿宋_GB2312" w:hAnsi="仿宋_GB2312" w:eastAsia="仿宋_GB2312" w:cs="仿宋_GB2312"/>
                <w:sz w:val="20"/>
                <w:szCs w:val="20"/>
                <w:lang w:val="en-US" w:eastAsia="zh-CN" w:bidi="ar"/>
              </w:rPr>
              <w:t>护理、药学不作为单独临床学科计价。</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95B007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61FAD3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0A819B9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92256A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1EBCB9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2CFE46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0BAF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99A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2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011102040010000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50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互联网诊查费（首诊）</w:t>
            </w:r>
          </w:p>
        </w:tc>
        <w:tc>
          <w:tcPr>
            <w:tcW w:w="2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5BD8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指中级职称及以下医务人员通过互联网医疗服务平台提供技术劳务的首次诊疗服务，包含为患者提供从问诊到诊断，制定诊疗方案或提出下一步诊疗建议。</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F7D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所定价格涵盖信息核实、在线问诊、记录分析、制定诊疗方案或建议，必要时在线开具处方等所需的人力资源和基本物质资源消耗。</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8BB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01副主任医师加收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02主任医师加收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03知名专家加收</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6022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B08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46E9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收费范围限国家卫生健康主管部门准许通过互联网方式开展的首诊服务。该项目目前处于未激活状态，待国家卫健委另行规定激活后生效。</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AEF926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B8E272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36596DF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D62B5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5B1402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0F0CBE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3908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1AA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1E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011102040010001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C9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互联网诊查费（首诊）-副主任医师（加收）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2A18A">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DB078">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C0AE0">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7CC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A85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CADBA">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4D0640B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B08CA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2B14EF8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DE25F1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4D5A2B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7BD1E4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499F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E217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8D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011102040010002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C5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互联网诊查费（首诊）-正主任医师（加收）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5A7B1">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87A9">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06D72">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8F26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1C11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D46E">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29A2A83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9E8EE3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5A1DA97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31C0C5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524887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1D9868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613E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F70B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18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011102040010003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24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互联网诊查费（首诊）-知名专家（加收）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5877">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298E">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7712">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1BAB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AFD5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A43F">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272C312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3C3FB2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72B9255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1C6280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38901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07CAB3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2D5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89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E5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011102040020000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61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互联网诊查费（复诊）</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848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指医务人员通过互联网医疗服务平台提供技术劳务的复诊诊疗服务，包含为患者提供从问诊到诊断，制定诊疗方案或提出下一步诊疗建议。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6F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所定价格涵盖信息核实、在线问诊、查阅既往病历及检查报告、记录分析、制定诊疗方案或建议，必要时在线开具处方等所需的人力资源和基本物质资源消耗。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52D">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1AAB">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BB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98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1.收费范围限国家卫生健康主管部门准许通过互联网方式开展的复诊服务。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2.公立医疗机构开展互联网复诊，由不同级别医务人员提供服务，均按普通门诊诊查类项目价格收费。</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6B51F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4FAC6B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0B06586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C75800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1DE7FC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p w14:paraId="175E150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3B9BBF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p w14:paraId="0235E8E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4304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51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2B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04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BC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F4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8F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40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C5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8F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74FCAC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E573B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C6C07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09206B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5E592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5BA323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3DAA2F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66FB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F3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B0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011108000010000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46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远程监测费</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9F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指医技人员为院外患者提供的远程监测服务。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89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所定价格涵盖信息核实、检查设备功能、安置远程监测设备、指导使用、程控打开远程监测设备、数据信息采集、分析判断、结果反馈、提供建议，指导随访等所需的人力资源和基本物质资源消耗。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C31E">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DFF1">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19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7D8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1.具备远程实时监测功能，且实时传输数据至医院端供医生了解病情的装置使用时可收取该项费用。仅具有数据存储功能，不能实时传输数据的设备不得收取此费用。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2.远程监测范围仅限国家卫生健康主管部门准许开展的心电监护、除颤器监护、起搏器监护等项目。</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F34F31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C51C20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65</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2E48A4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58</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119616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58</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4F41DC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688ED09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2C84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83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F2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5A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床位费（单人间）</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3D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指住院期间为患者提供的单人病房及相关设施，可提供用于家属陪护、独立卫浴等需求的相关设施。</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D3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所定价格涵盖床单位必备设施，包括但不限于腕带、病人服装、文档资料及管理、床单位设备及布草、独立卫浴、能源消耗、医疗垃圾及污水处理、病房控温设施及维护等所需的人力资源和基本物质资源消耗。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1F9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AAE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9C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F3D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单人间床位费实行市场调节价，由医院自主制定收费标准，未达到本条所列服务产出要求的单人间，收取床位费从严把握，或暂时按原政府指导价。</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3AF152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AE7880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674801C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FF3EEA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89919D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62FCB93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限额</w:t>
            </w:r>
          </w:p>
        </w:tc>
      </w:tr>
      <w:tr w14:paraId="2119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5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24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011105000020000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4B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床位费（二人间）</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A0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指住院期间为患者提供的双人病房床位及相关设施。</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A9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FFB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B448">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A7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1B15">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5362567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39</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28DE06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63C4FE2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6A977A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73DDF90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3BFBCA0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限额</w:t>
            </w:r>
          </w:p>
        </w:tc>
      </w:tr>
      <w:tr w14:paraId="3B04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C5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6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011105000030000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A5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床位费（三人间）</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EFE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指住院期间为患者提供的三人病房床位及相关设施。</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7EF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59D1">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93AC">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7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264A">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F58468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33</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513ECA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108FC16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B6F36C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36EADD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6E8A78D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限额</w:t>
            </w:r>
          </w:p>
        </w:tc>
      </w:tr>
      <w:tr w14:paraId="30CD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4C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30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AE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FD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E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7A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22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8C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54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588961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F23F0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4FFC1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4B20B8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D6DB5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582C23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13112D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7D83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D2F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50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011105000040000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1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床位费（多人间）</w:t>
            </w:r>
          </w:p>
        </w:tc>
        <w:tc>
          <w:tcPr>
            <w:tcW w:w="2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100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指住院期间为患者提供的多人间（四人及以上）病房床位及相关设施。</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FC6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所定价格涵盖床单位必备设施，包括但不限于腕带、病人服装、文档资料及管理、床单位设备及布草、能源消耗、医疗垃圾及污水处理、病房控温设施及维护等所需的人力资源和基本物质资源消耗。</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65262">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2C4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01临时床位</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CF3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床位·日</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92B34">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13CA58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A99B94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354F2EB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317CD5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w:t>
            </w:r>
          </w:p>
        </w:tc>
        <w:tc>
          <w:tcPr>
            <w:tcW w:w="438" w:type="dxa"/>
            <w:vMerge w:val="restart"/>
            <w:tcBorders>
              <w:top w:val="single" w:color="auto" w:sz="4" w:space="0"/>
              <w:left w:val="single" w:color="000000" w:sz="4" w:space="0"/>
              <w:right w:val="single" w:color="auto" w:sz="4" w:space="0"/>
            </w:tcBorders>
            <w:shd w:val="clear" w:color="auto" w:fill="auto"/>
            <w:vAlign w:val="center"/>
          </w:tcPr>
          <w:p w14:paraId="30B8D35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乙类</w:t>
            </w:r>
          </w:p>
        </w:tc>
        <w:tc>
          <w:tcPr>
            <w:tcW w:w="388" w:type="dxa"/>
            <w:vMerge w:val="restart"/>
            <w:tcBorders>
              <w:top w:val="single" w:color="auto" w:sz="4" w:space="0"/>
              <w:left w:val="single" w:color="auto" w:sz="4" w:space="0"/>
              <w:right w:val="single" w:color="000000" w:sz="4" w:space="0"/>
            </w:tcBorders>
            <w:shd w:val="clear" w:color="auto" w:fill="auto"/>
            <w:vAlign w:val="center"/>
          </w:tcPr>
          <w:p w14:paraId="23D8823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限额</w:t>
            </w:r>
          </w:p>
        </w:tc>
      </w:tr>
      <w:tr w14:paraId="474D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A77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4A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011105000040100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54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床位费（多人间）-临时床位（扩展）</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905A">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5397">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FF6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3F28">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402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4761">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1688D47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E24BD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4B6BDE1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FFFAC4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438" w:type="dxa"/>
            <w:vMerge w:val="continue"/>
            <w:tcBorders>
              <w:left w:val="single" w:color="000000" w:sz="4" w:space="0"/>
              <w:bottom w:val="single" w:color="auto" w:sz="4" w:space="0"/>
              <w:right w:val="single" w:color="auto" w:sz="4" w:space="0"/>
            </w:tcBorders>
            <w:shd w:val="clear" w:color="auto" w:fill="auto"/>
            <w:vAlign w:val="center"/>
          </w:tcPr>
          <w:p w14:paraId="73D3A1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vMerge w:val="continue"/>
            <w:tcBorders>
              <w:left w:val="single" w:color="auto" w:sz="4" w:space="0"/>
              <w:bottom w:val="single" w:color="auto" w:sz="4" w:space="0"/>
              <w:right w:val="single" w:color="000000" w:sz="4" w:space="0"/>
            </w:tcBorders>
            <w:shd w:val="clear" w:color="auto" w:fill="auto"/>
            <w:vAlign w:val="center"/>
          </w:tcPr>
          <w:p w14:paraId="3661FE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2C3E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D97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CE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011105000050000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8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床位费（急诊留观）</w:t>
            </w:r>
          </w:p>
        </w:tc>
        <w:tc>
          <w:tcPr>
            <w:tcW w:w="2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D8DA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指医疗机构对急诊留观患者提供的留观床及相关设施。</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015B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所定价格涵盖床单位必备设施，包括但不限于文档资料及管理、能源消耗、医疗垃圾及污水处理、病房控温设施及维护等所需的人力资源和基本物质资源消耗。</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57C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01急诊抢救室加收</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747A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144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169E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1.针对未满足住院条件或因各种原因无法办理住院的急诊留观患者收费。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2.办理住院后的患者按相应床位费标准收取。</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3.不与其他床位费同时收取。</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4.符合病房条件和管理标准的急诊观察床，按病房有关标准计价，床位费以日计算，不足半日按半日计价”</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78A437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996640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3F376B0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21A506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438" w:type="dxa"/>
            <w:vMerge w:val="restart"/>
            <w:tcBorders>
              <w:top w:val="single" w:color="auto" w:sz="4" w:space="0"/>
              <w:left w:val="single" w:color="000000" w:sz="4" w:space="0"/>
              <w:right w:val="single" w:color="auto" w:sz="4" w:space="0"/>
            </w:tcBorders>
            <w:shd w:val="clear" w:color="auto" w:fill="auto"/>
            <w:vAlign w:val="center"/>
          </w:tcPr>
          <w:p w14:paraId="0A2B27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p w14:paraId="2280C7F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vMerge w:val="restart"/>
            <w:tcBorders>
              <w:top w:val="single" w:color="auto" w:sz="4" w:space="0"/>
              <w:left w:val="single" w:color="auto" w:sz="4" w:space="0"/>
              <w:right w:val="single" w:color="000000" w:sz="4" w:space="0"/>
            </w:tcBorders>
            <w:shd w:val="clear" w:color="auto" w:fill="auto"/>
            <w:vAlign w:val="center"/>
          </w:tcPr>
          <w:p w14:paraId="760B26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p w14:paraId="33485A0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6A85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955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3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011105000050001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07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床位费（急诊留观）-急诊抢救室（加收）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3C610">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E383">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62F6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CE6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7C81">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1DA2">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64AC96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511866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2FBD23B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57665C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38" w:type="dxa"/>
            <w:vMerge w:val="continue"/>
            <w:tcBorders>
              <w:left w:val="single" w:color="000000" w:sz="4" w:space="0"/>
              <w:bottom w:val="single" w:color="auto" w:sz="4" w:space="0"/>
              <w:right w:val="single" w:color="auto" w:sz="4" w:space="0"/>
            </w:tcBorders>
            <w:shd w:val="clear" w:color="auto" w:fill="auto"/>
            <w:vAlign w:val="center"/>
          </w:tcPr>
          <w:p w14:paraId="297D5F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88" w:type="dxa"/>
            <w:vMerge w:val="continue"/>
            <w:tcBorders>
              <w:left w:val="single" w:color="auto" w:sz="4" w:space="0"/>
              <w:bottom w:val="single" w:color="auto" w:sz="4" w:space="0"/>
              <w:right w:val="single" w:color="000000" w:sz="4" w:space="0"/>
            </w:tcBorders>
            <w:shd w:val="clear" w:color="auto" w:fill="auto"/>
            <w:vAlign w:val="center"/>
          </w:tcPr>
          <w:p w14:paraId="6D6FCC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378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EC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03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011105000060000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07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床位费（重症监护）</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7D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指治疗期间根据病情需要，为患者提供的重症监护病区床位及相关设施。</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C9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床单位必备设施，包括但不限于腕带、病人服装、文档资料及管理、床单位设备及布草、病房控温设施、中心监护台，监护设备及其他监护抢救设施、空气净化设施、能源消耗、医疗垃圾及污水处理及维护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0747">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F368">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AA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081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不与其他床位费同时收取。</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8CF947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99F3A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1D6C76D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CAC59D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1E9984D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76BD3D0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w:t>
            </w:r>
          </w:p>
        </w:tc>
      </w:tr>
      <w:tr w14:paraId="5A9D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17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11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33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6D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B5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48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07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8A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21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03527E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44569A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CD1DB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05DE7D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C8AA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162E15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54E251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4B97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D8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0B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011105000070000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28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床位费（层流洁净）</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7A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指住院期间根据病情需要，为患者提供达到层流标准的洁净床位及相关设施。</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D2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床单位必备设施，包括但不限于腕带、病人服装、文档资料及管理、床单位设备及布草、能源消耗、医疗垃圾及污水处理、病房控温设施、全封闭式层流洁净间设施及维护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EDD1">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22A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52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88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1.按照中华人民共和国住房和城乡建设部《GB51039-2014综合医院建筑设计规范》，层流洁净床位需满足I级洁净用房相关要求。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2.不与其他床位费同时收取。</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858BD4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AEE3A3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162</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626E21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144</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294C1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144</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76C7FEF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4AB5810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w:t>
            </w:r>
          </w:p>
        </w:tc>
      </w:tr>
      <w:tr w14:paraId="607E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AC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1D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011105000080000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76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床位费（特殊防护）</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64C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指住院期间根据病情需要，为患者提供的放射性物质照射治疗或负压病房床位及相关设施。</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FE1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床单位必备设施，包括但不限于腕带、病人服装、文档资料及管理、床单位设备及布草、能源消耗、放射性医疗垃圾及污水处理、病房控温设施、放射性物质防护设施及维护（含放射性污染职业监测或环境监测）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B5FE">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2715">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DB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535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不与其他床位费同时收取。</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58BDCCB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540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80E4DE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486</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3E60142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432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AFC0CF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432</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BAA05A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2D93C46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w:t>
            </w:r>
          </w:p>
        </w:tc>
      </w:tr>
      <w:tr w14:paraId="0413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C41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83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011105000090000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FA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床位费（新生儿）</w:t>
            </w:r>
          </w:p>
        </w:tc>
        <w:tc>
          <w:tcPr>
            <w:tcW w:w="2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9B1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指医疗机构对新生儿提供的床位及相关设施。</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AED7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所定价格涵盖床单位必备设施，包括但不限于腕带、服装、文档资料及管理、床单位设备及布草、能源消耗、医疗垃圾及污水处理、病房控温设施及维护等所需的人力资源和基本物质资源消耗。</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3C4A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01母婴同室新生儿减收</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6501C">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AC3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DD6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1.早产儿按照纠正胎龄计算出生天数。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2.可与产妇床位费同时收取。</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4491740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F06A87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477A608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6F70BB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438" w:type="dxa"/>
            <w:vMerge w:val="restart"/>
            <w:tcBorders>
              <w:top w:val="single" w:color="auto" w:sz="4" w:space="0"/>
              <w:left w:val="single" w:color="000000" w:sz="4" w:space="0"/>
              <w:right w:val="single" w:color="auto" w:sz="4" w:space="0"/>
            </w:tcBorders>
            <w:shd w:val="clear" w:color="auto" w:fill="auto"/>
            <w:vAlign w:val="center"/>
          </w:tcPr>
          <w:p w14:paraId="6C1F883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tc>
        <w:tc>
          <w:tcPr>
            <w:tcW w:w="388" w:type="dxa"/>
            <w:vMerge w:val="restart"/>
            <w:tcBorders>
              <w:top w:val="single" w:color="auto" w:sz="4" w:space="0"/>
              <w:left w:val="single" w:color="auto" w:sz="4" w:space="0"/>
              <w:right w:val="single" w:color="000000" w:sz="4" w:space="0"/>
            </w:tcBorders>
            <w:shd w:val="clear" w:color="auto" w:fill="auto"/>
            <w:vAlign w:val="center"/>
          </w:tcPr>
          <w:p w14:paraId="0AA71DF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45FC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8948">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49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011105000090001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DA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床位费（新生儿）-母婴同室新生儿（减收）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A37A">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9BC2">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1609">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308D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9D51">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D7EA2">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5621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D675C1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17D5444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67AA5D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438" w:type="dxa"/>
            <w:vMerge w:val="continue"/>
            <w:tcBorders>
              <w:left w:val="single" w:color="000000" w:sz="4" w:space="0"/>
              <w:bottom w:val="single" w:color="auto" w:sz="4" w:space="0"/>
              <w:right w:val="single" w:color="auto" w:sz="4" w:space="0"/>
            </w:tcBorders>
            <w:shd w:val="clear" w:color="auto" w:fill="auto"/>
            <w:vAlign w:val="center"/>
          </w:tcPr>
          <w:p w14:paraId="0DEBC7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88" w:type="dxa"/>
            <w:vMerge w:val="continue"/>
            <w:tcBorders>
              <w:left w:val="single" w:color="auto" w:sz="4" w:space="0"/>
              <w:bottom w:val="single" w:color="auto" w:sz="4" w:space="0"/>
              <w:right w:val="single" w:color="000000" w:sz="4" w:space="0"/>
            </w:tcBorders>
            <w:shd w:val="clear" w:color="auto" w:fill="auto"/>
            <w:vAlign w:val="center"/>
          </w:tcPr>
          <w:p w14:paraId="66923D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p>
        </w:tc>
      </w:tr>
      <w:tr w14:paraId="281A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C4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B9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011105000100000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D3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新生儿暖箱费</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48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通过各种不同功能的暖箱，保持温度、湿度恒定，达到维持新生儿、早产儿或婴儿基本生命需求的目的。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80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所定价格涵盖新生儿床位相关设施、暖箱调节、加湿、皮肤温度监测、秤体重、兼备暖箱与辐射台功能、定期清洁消毒、处理用物等所需的人力资源和基本物质资源消耗。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2B5A">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07A">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7B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D4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1.不与新生儿床位费同时收取。2.超过半日不足24小时按一日计算，不足半日按半日计算</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093969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86</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E00630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77</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4E1C88A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69</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02AD40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69</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4F2B9B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5516BAA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0CAF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67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16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C7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46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24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65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47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52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AA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2B77B7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29DB3E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7035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7CB2B1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E6FE4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22E14D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1CE444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5C65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3"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AA4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55A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011105000110000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8C2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家庭病床建床费</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A5F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根据患者需求，医疗机构派出医务人员改造或指导患者改造床位，使患者部分家庭空间具备作为检查治疗护理场所的各项条件。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9A5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所定价格涵盖医疗机构完成家庭病床建床建档（含建立病历）的人力资源和基本物质资源消耗。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38F">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CA60">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9A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284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收费范围限国家卫生健康主管部门准许提供的家庭病床建床服务。建床后，医疗机构继续上门提供巡诊、护理等各类医疗服务的，按照“上门服务费+医疗服务价格”的方式收费即可，不再以“家庭病床+某服务”的方式设立医疗服务价格项目。</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8DD4C3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913AFC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28F7716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6EDD1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0EE75D9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787DDA5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0F02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B0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303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011107000010000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C9F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上门服务费</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780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根据患者需求，医疗机构派出医务人员，前往患者指定地点为其提供合法合规的医疗服务。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577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所定价格涵盖医疗机构派出医务人员的交通成本、人力资源和基本物质资源消耗。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33AD">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147">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B15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次·人</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153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1.上门服务费可由公立医疗机构自主确定。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2.计价单位“次·人”中的“人”是指每名专业人员。例如由1名医师、1名护理人员同时提供上门服务的，收费为“上门服务费”价格×2。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上门服务”是指医疗机构以质量安全为前提，为各类群体上门提供医疗服务，收费采取“上门服务费+医疗服务价格”的方式，即上门提供服务本身收取一次“上门服务费”，提供的医疗服务、药品、医用耗材等，收费适用本医疗服务执行的医药价格政策。不再以“上门+某服务”的方式设立医疗服务价格项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4.对于医疗机构上门提供的医疗服务，已通过基本公共卫生服务家庭医生签约、长期护理保险等方式提供经费保障渠道的，不得额外收取上门服务费。</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8FDC0E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0FF13D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3C2BEB6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493D1E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43E5CFF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3FD7ED9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3860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7F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68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8A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A1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F6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4A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C3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56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09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536E67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5DA09A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6B8F1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113F6F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9A47A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797EE4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6BE2D6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4D54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B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F96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011104000010000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A7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院内抢救费（常规）</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AFE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针对急危重症患者，由单临床学科医务人员制定抢救方案，在院内组织开展现场紧急救治，不含心肺复苏术。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D02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所定价格涵盖组织人员、观察、实施抢救、记录、制定方案等所需的人力资源和基本物质资源消耗。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0187">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2E0F">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09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4196">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A02AC1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126</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423F1E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113</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60ED845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101</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C624B9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101</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2D5549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51694E0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4594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EF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972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011104000020000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A4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院内抢救费（复杂）</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0DC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针对急危重症患者，由两个及以上临床学科医务人员联合制定抢救方案，在院内组织开展现场紧急救治，不含心肺复苏术。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DBC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所定价格涵盖组织人员、观察、实施抢救、记录、制定方案等所需的人力资源和基本物质资源消耗。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B0E6">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2DF1">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C7A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3A5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护理、药学不作为单独临床学科计价。</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3FDB8E5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252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F1CD12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227</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2C4EDBF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202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3F6675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202</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483262C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41ECD34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0624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3A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42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011104000030000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EC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心肺复苏术</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4D1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指手术室内外所有行心肺复苏的治疗，使患者恢复自主循环和呼吸。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D31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所定价格涵盖组织人员、观察、实施心肺复苏等所需的人力资源和基本物质资源消耗。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D67C">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D391">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74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C5F9">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2EA67DB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270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12E0D2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243</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47449D2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216</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3A7B09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216</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409447B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0DC8D31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7821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CD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773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011103000010000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BB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院前急救费</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98C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针对急危重症患者，医护人员制定抢救方案，在院前组织开展现场紧急救治。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3A8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所定价格涵盖组织人员、观察、实施抢救、监测生命体征、记录、制定方案等所需的人力资源和基本物质资源消耗。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D308">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1C07">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EE0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324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“院前”指以物理空间为分界标准。</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114691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72</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5262A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65</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30D6079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58</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C72364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58</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2F5F2E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甲类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55B74B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r w14:paraId="21B5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92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DB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011109000010000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6F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安宁疗护费</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BF6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指为疾病终末期或老年患者在临终前提供身体、心理、精神等方面的诊查、护理、照料和人文关怀等服务，控制痛苦和不适症状，提高生命质量，帮助患者舒适、安详、有尊严地离世。</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70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所定价格涵盖患者病情评估、诊查、分级护理、各类评估工具使用、心理及精神疏导、情绪安抚、沟通陪伴、临终关怀、个性化支持等所需的人力资源和基本物质资源消耗。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D76F">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1FD">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26E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日</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7DA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不与各类“住院诊查费”和“分级护理”同时收费。</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19C203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230</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43943D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207</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5C7A9F9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184</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811E40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184</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1818B6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65652B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1DCC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4D7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26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011109000020000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15A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救护车转运费</w:t>
            </w:r>
          </w:p>
        </w:tc>
        <w:tc>
          <w:tcPr>
            <w:tcW w:w="2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883B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指医疗机构（含120急救中心）利用救护车转运患者的使用费用。</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68DC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所定价格涵盖含救护车交通往返相关管理费、折旧费、消毒费、油耗、司机劳务等所需的人力资源和基本物质资源消耗。</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8FD6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01高层人力转运</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63B94">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B2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公里</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DACE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1.本项目按照基础费用和里程费用相结合的计价方式收费。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2.急危重症需要使用ECMO、有创呼吸机等生命维持系统带机转运的，按照“救护车转运费+相应设备治疗价格项目”计费。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3.非急救转运参照本项目收费。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4.高层无电梯的人力转运，医疗机构可自主定价。</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54DC55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033F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14BA23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3F9BBED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438" w:type="dxa"/>
            <w:vMerge w:val="restart"/>
            <w:tcBorders>
              <w:top w:val="single" w:color="auto" w:sz="4" w:space="0"/>
              <w:left w:val="single" w:color="000000" w:sz="4" w:space="0"/>
              <w:right w:val="single" w:color="auto" w:sz="4" w:space="0"/>
            </w:tcBorders>
            <w:shd w:val="clear" w:color="auto" w:fill="auto"/>
            <w:vAlign w:val="center"/>
          </w:tcPr>
          <w:p w14:paraId="0FDAE7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tc>
        <w:tc>
          <w:tcPr>
            <w:tcW w:w="388" w:type="dxa"/>
            <w:vMerge w:val="restart"/>
            <w:tcBorders>
              <w:top w:val="single" w:color="auto" w:sz="4" w:space="0"/>
              <w:left w:val="single" w:color="auto" w:sz="4" w:space="0"/>
              <w:right w:val="single" w:color="000000" w:sz="4" w:space="0"/>
            </w:tcBorders>
            <w:shd w:val="clear" w:color="auto" w:fill="auto"/>
            <w:vAlign w:val="center"/>
          </w:tcPr>
          <w:p w14:paraId="02878B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r w14:paraId="5126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9C51">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83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011109000020001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D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救护车转运费-高层人力转运加收（加收）</w:t>
            </w:r>
          </w:p>
        </w:tc>
        <w:tc>
          <w:tcPr>
            <w:tcW w:w="2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C1ABA">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9E0B">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1206">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106C2">
            <w:pPr>
              <w:keepNext w:val="0"/>
              <w:keepLines w:val="0"/>
              <w:pageBreakBefore w:val="0"/>
              <w:widowControl/>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21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8CC3">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404839D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02B6403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24D12E9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78B5168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438" w:type="dxa"/>
            <w:vMerge w:val="continue"/>
            <w:tcBorders>
              <w:left w:val="single" w:color="000000" w:sz="4" w:space="0"/>
              <w:bottom w:val="single" w:color="auto" w:sz="4" w:space="0"/>
              <w:right w:val="single" w:color="auto" w:sz="4" w:space="0"/>
            </w:tcBorders>
            <w:shd w:val="clear" w:color="auto" w:fill="auto"/>
            <w:vAlign w:val="center"/>
          </w:tcPr>
          <w:p w14:paraId="2C530BB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388" w:type="dxa"/>
            <w:vMerge w:val="continue"/>
            <w:tcBorders>
              <w:left w:val="single" w:color="auto" w:sz="4" w:space="0"/>
              <w:bottom w:val="single" w:color="auto" w:sz="4" w:space="0"/>
              <w:right w:val="single" w:color="000000" w:sz="4" w:space="0"/>
            </w:tcBorders>
            <w:shd w:val="clear" w:color="auto" w:fill="auto"/>
            <w:vAlign w:val="center"/>
          </w:tcPr>
          <w:p w14:paraId="03113B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107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4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4B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项目编码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98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EE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服务产出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9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价格构成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4C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加收项</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58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扩展项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7C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计价单位</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AC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计价</w:t>
            </w:r>
          </w:p>
          <w:p w14:paraId="25845F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43DE13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市一类价格（元）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743DE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市二类价格（元）</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5CA017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市三类价格（元）</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29292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市基层价格（元）</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22487A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支付分类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156A81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自付比例</w:t>
            </w:r>
          </w:p>
        </w:tc>
      </w:tr>
      <w:tr w14:paraId="54F6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13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89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011109000030000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AF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航空医疗转运</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3D3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指医疗机构（含120急救中心）利用各类航空器转运患者的使用费用。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A6C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所定价格涵盖航空器交通往返相关管理费、折旧费、消毒费、油耗、司机劳务等所需的人力资源和基本物质资源消耗。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55FF">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b/>
                <w:bCs/>
                <w:i w:val="0"/>
                <w:iCs w:val="0"/>
                <w:color w:val="000000"/>
                <w:kern w:val="0"/>
                <w:sz w:val="20"/>
                <w:szCs w:val="20"/>
                <w:u w:val="none"/>
                <w:lang w:val="en-US" w:eastAsia="zh-CN" w:bidi="ar"/>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0A88">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b/>
                <w:bCs/>
                <w:i w:val="0"/>
                <w:iCs w:val="0"/>
                <w:color w:val="000000"/>
                <w:kern w:val="0"/>
                <w:sz w:val="20"/>
                <w:szCs w:val="20"/>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B0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87F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航空医疗转运实行市场调节价，由医院自主制定收费标准。</w:t>
            </w:r>
          </w:p>
        </w:tc>
        <w:tc>
          <w:tcPr>
            <w:tcW w:w="958" w:type="dxa"/>
            <w:tcBorders>
              <w:top w:val="single" w:color="000000" w:sz="4" w:space="0"/>
              <w:left w:val="single" w:color="000000" w:sz="4" w:space="0"/>
              <w:bottom w:val="single" w:color="000000" w:sz="4" w:space="0"/>
              <w:right w:val="single" w:color="auto" w:sz="4" w:space="0"/>
            </w:tcBorders>
            <w:shd w:val="clear" w:color="auto" w:fill="auto"/>
            <w:vAlign w:val="center"/>
          </w:tcPr>
          <w:p w14:paraId="18DB1AB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57F8A9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1039" w:type="dxa"/>
            <w:tcBorders>
              <w:top w:val="single" w:color="000000" w:sz="4" w:space="0"/>
              <w:left w:val="single" w:color="000000" w:sz="4" w:space="0"/>
              <w:bottom w:val="single" w:color="000000" w:sz="4" w:space="0"/>
              <w:right w:val="single" w:color="auto" w:sz="4" w:space="0"/>
            </w:tcBorders>
            <w:shd w:val="clear" w:color="auto" w:fill="auto"/>
            <w:vAlign w:val="center"/>
          </w:tcPr>
          <w:p w14:paraId="7AB9A86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946" w:type="dxa"/>
            <w:tcBorders>
              <w:top w:val="single" w:color="000000" w:sz="4" w:space="0"/>
              <w:left w:val="single" w:color="auto" w:sz="4" w:space="0"/>
              <w:bottom w:val="single" w:color="000000" w:sz="4" w:space="0"/>
              <w:right w:val="single" w:color="000000" w:sz="4" w:space="0"/>
            </w:tcBorders>
            <w:shd w:val="clear" w:color="auto" w:fill="auto"/>
            <w:vAlign w:val="center"/>
          </w:tcPr>
          <w:p w14:paraId="60FCB91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市场调节价</w:t>
            </w:r>
          </w:p>
        </w:tc>
        <w:tc>
          <w:tcPr>
            <w:tcW w:w="438" w:type="dxa"/>
            <w:tcBorders>
              <w:top w:val="single" w:color="auto" w:sz="4" w:space="0"/>
              <w:left w:val="single" w:color="000000" w:sz="4" w:space="0"/>
              <w:bottom w:val="single" w:color="auto" w:sz="4" w:space="0"/>
              <w:right w:val="single" w:color="auto" w:sz="4" w:space="0"/>
            </w:tcBorders>
            <w:shd w:val="clear" w:color="auto" w:fill="auto"/>
            <w:vAlign w:val="center"/>
          </w:tcPr>
          <w:p w14:paraId="67EDB2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丙类</w:t>
            </w:r>
          </w:p>
        </w:tc>
        <w:tc>
          <w:tcPr>
            <w:tcW w:w="388" w:type="dxa"/>
            <w:tcBorders>
              <w:top w:val="single" w:color="auto" w:sz="4" w:space="0"/>
              <w:left w:val="single" w:color="auto" w:sz="4" w:space="0"/>
              <w:bottom w:val="single" w:color="auto" w:sz="4" w:space="0"/>
              <w:right w:val="single" w:color="000000" w:sz="4" w:space="0"/>
            </w:tcBorders>
            <w:shd w:val="clear" w:color="auto" w:fill="auto"/>
            <w:vAlign w:val="center"/>
          </w:tcPr>
          <w:p w14:paraId="7BFE9BF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100%</w:t>
            </w:r>
          </w:p>
        </w:tc>
      </w:tr>
    </w:tbl>
    <w:p w14:paraId="2BE4D7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bCs/>
          <w:sz w:val="24"/>
          <w:szCs w:val="24"/>
        </w:rPr>
      </w:pPr>
    </w:p>
    <w:p w14:paraId="558B81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使用说明:</w:t>
      </w:r>
    </w:p>
    <w:p w14:paraId="229ED9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该类价格项目以综合诊查为重点，按照诊查方式的服务产出设立价格项目。医疗机构、医务人员实施综合诊查过程中有关创新改良，采取“现有项目兼容”的方式简化处理，无需申报新增医疗服务价格项目，直接按照对应的整合项目执行即可。</w:t>
      </w:r>
    </w:p>
    <w:p w14:paraId="16F2E2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该类价格项目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7D10CF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该类价格项目所称“基本物质资源消耗”，指原则上限于不应或不必要与医疗服务项目分割的易耗品，包括但不限于各类消毒用品、储存用品、清洁用品、个人防护用品、标签、垃圾处理用品、腕带、病历纸张、冲洗液、润滑剂、压舌板、滑石粉、一般物理检查器具、治疗巾(单)、棉球、棉签、纱布(垫)、普通绷带、固定带、治疗护理盘(包)、普通注射器、护(尿)垫、中单、冲洗工具、备皮工具、灌注器、输液贴、牙垫、一次性冰袋、新生儿洗浴用品、导尿管、包裹单(袋)、软件的版权、开发、购买等。基本物质资源消耗成本计入项目价格，不另行收费。除基本物质资源消耗以外，立项指南落地前价格项目除外内容的可收费医用耗材，按实际采购价格零差率销售。</w:t>
      </w:r>
    </w:p>
    <w:p w14:paraId="53F5EF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该类价格项目所称“计价单位”中的“学科”划分以医院内部实际设置科室为准;按“日”和“小时”收取的各项费用，按现行政策施行，其中，出入院时间的计算：一日内不论什么时间入院按一天计算住院天数，一日内无论什么时间出院均不计算住院天数。</w:t>
      </w:r>
    </w:p>
    <w:p w14:paraId="46EC5E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知名专家”，与医师技术水平高度关联，参照国家统一评选认定的头衔或省级及以上卫生健康主管部门相关规定，如“享受国务院特殊津贴、两院院士、国医大师、国家名中医”等;不以“医学会专科分会主委、医师协会专科医师分会主委、省级卫生健康突出贡献中青年专家”等社团职务、荣誉称号作为知名专家的认定依据；具体认定组织另行发文明确。“知名专家”提供的诊查费执行政府指导价。</w:t>
      </w:r>
    </w:p>
    <w:p w14:paraId="4BD52F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6.“床位费”，指计入不计出，即入院当天按一天计算收费,出院当天不计算收费。日间病房床位费的收费标准同“床位费”。</w:t>
      </w:r>
    </w:p>
    <w:p w14:paraId="11D8D02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7.该类价格项目所称的“儿童”，指6周岁及以下。周岁的计算方法以法律的相关规定为准。</w:t>
      </w:r>
    </w:p>
    <w:p w14:paraId="1B3602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8.该类价格项目中涉及“包括……”……等”的，属于开放型表述，所指对象不仅局限于表述中列明的事项，也包括未列明的同类事项。</w:t>
      </w:r>
    </w:p>
    <w:p w14:paraId="43A7A1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9.“安宁疗护”中所含具体服务事项，以国家卫生行业主管部门文件为准。</w:t>
      </w:r>
    </w:p>
    <w:p w14:paraId="151F2E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该类价格项目可应用人工智能辅助进行的，可直接按主项目收费，不同时收费；由具备相关资质专业人员按规定开展营养状况评估、儿童营养评估、营养咨询的可参照同档次诊查费收费，须出具评估报告，但不得与诊查费同时收取；门诊注射、换药、针灸、理疗、推拿、血透、放射治疗疗程中不再收取诊查费;从接诊到当天出诊断结果只收一次诊查费,由医生指定在院内换号诊断和取化验及各种检查结果，不另收诊查费。</w:t>
      </w: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947C5"/>
    <w:rsid w:val="12F5799E"/>
    <w:rsid w:val="298F6E32"/>
    <w:rsid w:val="366641D1"/>
    <w:rsid w:val="42A95ECF"/>
    <w:rsid w:val="464E0242"/>
    <w:rsid w:val="48867B9B"/>
    <w:rsid w:val="51FE179F"/>
    <w:rsid w:val="5B370E4D"/>
    <w:rsid w:val="5C7B7F66"/>
    <w:rsid w:val="5D133A03"/>
    <w:rsid w:val="67AB0BF9"/>
    <w:rsid w:val="68E95647"/>
    <w:rsid w:val="6C625E95"/>
    <w:rsid w:val="798968C0"/>
    <w:rsid w:val="7C9F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qFormat/>
    <w:uiPriority w:val="0"/>
    <w:pPr>
      <w:ind w:left="1680" w:leftChars="800"/>
    </w:pPr>
  </w:style>
  <w:style w:type="character" w:customStyle="1" w:styleId="6">
    <w:name w:val="font71"/>
    <w:basedOn w:val="5"/>
    <w:qFormat/>
    <w:uiPriority w:val="0"/>
    <w:rPr>
      <w:rFonts w:hint="eastAsia" w:ascii="宋体" w:hAnsi="宋体" w:eastAsia="宋体" w:cs="宋体"/>
      <w:b/>
      <w:bCs/>
      <w:color w:val="000000"/>
      <w:sz w:val="22"/>
      <w:szCs w:val="22"/>
      <w:u w:val="none"/>
    </w:rPr>
  </w:style>
  <w:style w:type="character" w:customStyle="1" w:styleId="7">
    <w:name w:val="font91"/>
    <w:basedOn w:val="5"/>
    <w:qFormat/>
    <w:uiPriority w:val="0"/>
    <w:rPr>
      <w:rFonts w:hint="eastAsia" w:ascii="宋体" w:hAnsi="宋体" w:eastAsia="宋体" w:cs="宋体"/>
      <w:b/>
      <w:bCs/>
      <w:color w:val="000000"/>
      <w:sz w:val="20"/>
      <w:szCs w:val="20"/>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11"/>
    <w:basedOn w:val="5"/>
    <w:qFormat/>
    <w:uiPriority w:val="0"/>
    <w:rPr>
      <w:rFonts w:hint="default" w:ascii="Times New Roman" w:hAnsi="Times New Roman" w:cs="Times New Roman"/>
      <w:color w:val="000000"/>
      <w:sz w:val="22"/>
      <w:szCs w:val="22"/>
      <w:u w:val="none"/>
    </w:rPr>
  </w:style>
  <w:style w:type="character" w:customStyle="1" w:styleId="10">
    <w:name w:val="font21"/>
    <w:basedOn w:val="5"/>
    <w:qFormat/>
    <w:uiPriority w:val="0"/>
    <w:rPr>
      <w:rFonts w:hint="eastAsia" w:ascii="宋体" w:hAnsi="宋体" w:eastAsia="宋体" w:cs="宋体"/>
      <w:color w:val="000000"/>
      <w:sz w:val="22"/>
      <w:szCs w:val="22"/>
      <w:u w:val="none"/>
    </w:rPr>
  </w:style>
  <w:style w:type="character" w:customStyle="1" w:styleId="11">
    <w:name w:val="font31"/>
    <w:basedOn w:val="5"/>
    <w:qFormat/>
    <w:uiPriority w:val="0"/>
    <w:rPr>
      <w:rFonts w:hint="default" w:ascii="Times New Roman" w:hAnsi="Times New Roman" w:cs="Times New Roman"/>
      <w:color w:val="000000"/>
      <w:sz w:val="20"/>
      <w:szCs w:val="20"/>
      <w:u w:val="none"/>
    </w:rPr>
  </w:style>
  <w:style w:type="character" w:customStyle="1" w:styleId="12">
    <w:name w:val="font41"/>
    <w:basedOn w:val="5"/>
    <w:qFormat/>
    <w:uiPriority w:val="0"/>
    <w:rPr>
      <w:rFonts w:hint="eastAsia" w:ascii="宋体" w:hAnsi="宋体" w:eastAsia="宋体" w:cs="宋体"/>
      <w:color w:val="000000"/>
      <w:sz w:val="20"/>
      <w:szCs w:val="20"/>
      <w:u w:val="none"/>
    </w:rPr>
  </w:style>
  <w:style w:type="character" w:customStyle="1" w:styleId="13">
    <w:name w:val="font6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16220</Words>
  <Characters>18245</Characters>
  <Lines>0</Lines>
  <Paragraphs>0</Paragraphs>
  <TotalTime>13</TotalTime>
  <ScaleCrop>false</ScaleCrop>
  <LinksUpToDate>false</LinksUpToDate>
  <CharactersWithSpaces>18249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2025-11-26T03:41:00Z</dcterms:created>
  <dc:creator>Administrator</dc:creator>
  <cp:lastModifiedBy>旋子！</cp:lastModifiedBy>
  <cp:lastPrinted>2025-12-01T01:25:00Z</cp:lastPrinted>
  <dcterms:modified xsi:type="dcterms:W3CDTF">2025-12-01T02:51:33Z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16C1CC7C645B4D079BD89231142D922F_12</vt:lpwstr>
  </property>
</Properties>
</file>