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D9A0">
      <w:pPr>
        <w:spacing w:line="400" w:lineRule="exact"/>
        <w:rPr>
          <w:rFonts w:ascii="黑体" w:hAnsi="黑体" w:eastAsia="黑体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附件4-1</w:t>
      </w:r>
    </w:p>
    <w:p w14:paraId="65DCDE71">
      <w:pPr>
        <w:pStyle w:val="2"/>
        <w:spacing w:afterLines="100"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常德市血液系统类医疗服务项目价格表</w:t>
      </w:r>
    </w:p>
    <w:tbl>
      <w:tblPr>
        <w:tblStyle w:val="6"/>
        <w:tblW w:w="146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929"/>
        <w:gridCol w:w="745"/>
        <w:gridCol w:w="1906"/>
        <w:gridCol w:w="2941"/>
        <w:gridCol w:w="382"/>
        <w:gridCol w:w="382"/>
        <w:gridCol w:w="606"/>
        <w:gridCol w:w="2052"/>
        <w:gridCol w:w="809"/>
        <w:gridCol w:w="809"/>
        <w:gridCol w:w="809"/>
        <w:gridCol w:w="809"/>
        <w:gridCol w:w="588"/>
        <w:gridCol w:w="558"/>
      </w:tblGrid>
      <w:tr w14:paraId="49C94C0A">
        <w:trPr>
          <w:trHeight w:val="861" w:hRule="atLeast"/>
          <w:tblHeader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B3DC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79DC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项目</w:t>
            </w:r>
          </w:p>
          <w:p w14:paraId="0D0BD51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CF2D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6F49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服务产出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9511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价格构成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A053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加收项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2C6D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扩展项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4E36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8B12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59A2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市一类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B950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市二类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5278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市三类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8EA3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市基层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20DE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支付分类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795B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自付比例</w:t>
            </w:r>
          </w:p>
        </w:tc>
      </w:tr>
      <w:tr w14:paraId="32626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A2A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E0D4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013108000010000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D49B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骨髓采集费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25AAF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通过反复多次采集骨髓血用于提取干细胞。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C0466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所定价格涵盖消毒、定位、穿刺、抽取骨髓血、抗凝、过滤、样本留取、封口、称重、处理用物等步骤所需的人力资源和基本物质资源消耗。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0693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3D0C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20B5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7903E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“次”指采集量≤400ml，每增加100ml加收10%。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A4BC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2160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A938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1836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712A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1560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EE0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3852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乙类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29C2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20%</w:t>
            </w:r>
          </w:p>
        </w:tc>
      </w:tr>
      <w:tr w14:paraId="776DF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57F6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2BE8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013108000020000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5095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血细胞单采费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CF52A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对血液成分（如单个核细胞、白细胞、悬浮红细胞、血小板等）进行单采分离，获取/去除目标成分。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AAC7F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所定价格涵盖穿刺、抽血、血细胞成分去除或分离、回输、处理用物等步骤所需的人力资源、设备运转成本与基本物质资源消耗。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90FC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58DD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2CFA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7C8EA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1.“次”指循环量≤2000ml，每增加1000ml加收50%。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2.血浆置换、血浆吸附等相关项目按泌尿系统类立项指南项目收费。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2E9B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2A5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D441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D9F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1976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丙类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10F6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14:paraId="1F949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1A40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6DDD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013108000030000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53B9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自体备血采集费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36499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通过采集备血者一定量的血液，用于备血者本人后续治疗。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1D867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所定价格涵盖审核、材料准备、消毒、穿刺、采血/收集血、抗凝、过滤、装袋、称重、保存、处理用物等步骤所需的人力资源和基本物质资源消耗。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0BD0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BF19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A0FD0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7017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C0C7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8DE1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CCF5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F9AE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01DA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甲类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DE67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 w14:paraId="429C7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99C1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0D5B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013108000040000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9467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干细胞成分去除费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73A8B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spacing w:val="-4"/>
                <w:kern w:val="0"/>
                <w:sz w:val="20"/>
                <w:szCs w:val="20"/>
              </w:rPr>
              <w:t>对骨髓/外周血/脐带血等各种干细胞移植物中的特定成分（如红细胞、血浆或血浆中特定成分等）进行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分离和去除。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898B3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所定价格涵盖准备、沉降、分离、再次混匀、封存、标记、处理用物等步骤所需的人力资源、设备运转成本与基本物质资源消耗。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60A7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7129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9262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成分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0771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4912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7244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2040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FC42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1734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52AB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1387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EE88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丙类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4C23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14:paraId="67FE8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6A46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2DE2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013108000050000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E6AC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干细胞分离制备费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83EE5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通过从骨髓、外周血、脐带血等来源中分离制备提取干细胞。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F258C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所定价格涵盖准备、分离、提取干细胞、计数、装袋、封口、处理用物等步骤所需的人力资源、设备运转成本与基本物质资源消耗。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010A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EECA8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69BA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FEDE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2EBF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1464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9CA6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9F179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30FC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47EA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丙类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D30C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14:paraId="0115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D63E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F4E0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013108000060000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553A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干细胞冷冻费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CCC35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将制备后的干细胞进行冷冻。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5F51B">
            <w:pPr>
              <w:widowControl/>
              <w:spacing w:line="23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所定价格涵盖计数、转移至冷冻载体、冷冻、处理用物等步骤所需的人力资源、设备运转成本与基本物质资源消耗。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AAA5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53598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3437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8347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E212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DC18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E5DC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4968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431E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乙类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F79C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20%</w:t>
            </w:r>
          </w:p>
        </w:tc>
      </w:tr>
      <w:tr w14:paraId="2200A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5EAF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1171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013108000070000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8A89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干细胞冷冻续存费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968C7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将冷冻后的干细胞持续冻存。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A5CAB">
            <w:pPr>
              <w:widowControl/>
              <w:spacing w:line="23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所定价格涵盖将冷冻后的干细胞持续冻存至解冻复苏前，或约定截止保存时间期间所需的人力资源、设备运转成本与基本物质资源消耗。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A3C2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6EAA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EA04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袋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•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CE138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B7F9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A87F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AED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62C4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5A9B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乙类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2C0A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20%</w:t>
            </w:r>
          </w:p>
        </w:tc>
      </w:tr>
      <w:tr w14:paraId="38047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3FD4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8F83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013108000080000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8601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干细胞回输费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4A058D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将干细胞重新输注到体内。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C931E">
            <w:pPr>
              <w:widowControl/>
              <w:spacing w:line="23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spacing w:val="-4"/>
                <w:kern w:val="0"/>
                <w:sz w:val="20"/>
                <w:szCs w:val="20"/>
              </w:rPr>
              <w:t>所定价格涵盖准备、解冻、计数、输注、观察、处理用物等步骤所需的人力资源和基本物质资源消耗。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077F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65B2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2C86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30CD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733F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697F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E43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683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65CD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乙类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141A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20%</w:t>
            </w:r>
          </w:p>
        </w:tc>
      </w:tr>
      <w:tr w14:paraId="401EB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0F7F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19D4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013108000090000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52C5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造血干细胞移植费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FF9D8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通过植入健康的造血干细胞，改善造血功能异常。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7C6A1">
            <w:pPr>
              <w:widowControl/>
              <w:spacing w:line="23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所定价格涵盖移植方案制定、进入移植舱后相关准备、解冻、细胞回输/注射、观察、效果评估、处理用物等步骤所需的人力资源和基本物质资源消耗。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F808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30B1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3621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D2CB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1.不可与“干细胞回输”同时收取。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2.每例患者住院周期内仅可收取1次，不可按“袋”或“毫升数”收费。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4E69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5456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F980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4638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5713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3942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21DC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3154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E470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乙类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C762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</w:tr>
      <w:tr w14:paraId="4FF5C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3697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E548F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013108000100000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040D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血液辐照费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7C6E2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通过放射线对供血进行辐照处理。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1867F">
            <w:pPr>
              <w:widowControl/>
              <w:spacing w:line="230" w:lineRule="exac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所定价格涵盖审核、血制品准备、照射、处理用物等步骤所需的人力资源、设备运转成本与基本物质资源消耗。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7061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BF880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F641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C048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spacing w:val="-8"/>
                <w:kern w:val="0"/>
                <w:sz w:val="20"/>
                <w:szCs w:val="20"/>
              </w:rPr>
              <w:t>1.“次”指“人·次”。</w:t>
            </w:r>
            <w:r>
              <w:rPr>
                <w:rFonts w:hint="eastAsia" w:cs="仿宋_GB2312" w:asciiTheme="minorEastAsia" w:hAnsiTheme="minorEastAsia"/>
                <w:color w:val="000000"/>
                <w:spacing w:val="-8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仿宋_GB2312" w:asciiTheme="minorEastAsia" w:hAnsiTheme="minorEastAsia"/>
                <w:color w:val="000000"/>
                <w:spacing w:val="-8"/>
                <w:kern w:val="0"/>
                <w:sz w:val="20"/>
                <w:szCs w:val="20"/>
              </w:rPr>
              <w:t>2.医疗机构使用由血库、血站提供的辐照血时，不再另收血液辐照费。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89CE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BB79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A66E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026B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EA3A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乙类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B816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20%</w:t>
            </w:r>
          </w:p>
        </w:tc>
      </w:tr>
      <w:tr w14:paraId="2E61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2BDC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B22A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013108000110000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17F3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血液除滤费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87FD2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通过装置除滤供血中的白细胞等成分。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A6DBA">
            <w:pPr>
              <w:widowControl/>
              <w:spacing w:line="23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所定价格涵盖审核、血制品准备、滤除、处理用物等步骤所需的人力资源和基本物质资源消耗。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E98B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F411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94B6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073E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“次”指“人·次”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BFBA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7897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5515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108A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9C1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甲类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6FAD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 w14:paraId="1FF69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6605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51F8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013108000120000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0E05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术中自体血回输费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B650A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通过设备收集术中患者失血，处理后回输到患者体内。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AD80B">
            <w:pPr>
              <w:widowControl/>
              <w:spacing w:line="23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所定价格涵盖失血回收、处理、回输、处理用物等步骤所需的人力资源、设备运转成本与基本物质资源消耗。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8C36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FCAC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E0A2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184B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797D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A723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FC71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D66B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4AEE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甲类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E38E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 w14:paraId="75888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0E9B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0E56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013108000130000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DB5B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经照射自体血回输费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2AAB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通过光学技术照射等处理采集血，回输患者体内。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B14DA">
            <w:pPr>
              <w:widowControl/>
              <w:spacing w:line="23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所定价格涵盖消毒、采血、照射、输氧、回输、处理用物等步骤所需的人力资源、设备运转成本与基本物质资源消耗。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0236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3EB1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8972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055D9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EC376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1B41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2F51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4B95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2B76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丙类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839F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14:paraId="3027B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E7B1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464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013108000140000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E640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富血小板血浆制备费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6FC0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通过采集外周血，浓缩提取富血小板血浆，用于后续治疗。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A563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所定价格涵盖消毒、采血、分离、富集、保存、处理用物等步骤所需的人力资源和基本物质资源消耗。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46A4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44F1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AB46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CFD2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593B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CBA4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98CE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7228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C762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丙类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91D4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14:paraId="7447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B911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6E75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013108000150000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7284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新生儿换血治疗费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C289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通过替换新鲜的血液，改善新生儿溶血或体内代谢产物异常等病症。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99C5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所定价格涵盖消毒、穿刺、置管、反复抽取/推注、拔管、压迫止血、处理用物等步骤所需的人力资源和基本物质资源消耗。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326F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E970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AA6E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D381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AEA9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86A4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5AF2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3692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868B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甲类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8B64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>0%</w:t>
            </w:r>
          </w:p>
        </w:tc>
      </w:tr>
    </w:tbl>
    <w:p w14:paraId="1ED59F27">
      <w:pPr>
        <w:widowControl/>
        <w:spacing w:line="320" w:lineRule="exact"/>
        <w:jc w:val="left"/>
        <w:textAlignment w:val="center"/>
        <w:rPr>
          <w:rFonts w:cs="仿宋_GB2312" w:asciiTheme="minorEastAsia" w:hAnsiTheme="minorEastAsia"/>
          <w:b/>
          <w:bCs/>
          <w:color w:val="000000"/>
          <w:kern w:val="0"/>
          <w:szCs w:val="21"/>
        </w:rPr>
      </w:pPr>
      <w:r>
        <w:rPr>
          <w:rFonts w:hint="eastAsia" w:cs="仿宋_GB2312" w:asciiTheme="minorEastAsia" w:hAnsiTheme="minorEastAsia"/>
          <w:b/>
          <w:bCs/>
          <w:color w:val="000000"/>
          <w:kern w:val="0"/>
          <w:szCs w:val="21"/>
        </w:rPr>
        <w:t>使用说明：</w:t>
      </w:r>
    </w:p>
    <w:p w14:paraId="15DB8031">
      <w:pPr>
        <w:pStyle w:val="2"/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1.所定价格属于政府指导价为最高限价，下浮不限。同时，医疗机构、医务人员实施过程中有关创新改良，申报新增医疗服务价格项目的，采取“现有项目兼容”的方式简化处理，按照对应的立项指南项目执行。</w:t>
      </w:r>
    </w:p>
    <w:p w14:paraId="4EA2B5B2">
      <w:pPr>
        <w:pStyle w:val="2"/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所称的“价格构成”，指项目价格应涵盖的各类资源消耗，用于确定计价单元的边界，是制定调整项目价格考虑的测算因子，不应作为临床技术标准理解，不是实际操作方式、路径、步骤、程序的强制性要求。价格构成中包含，但个别临床实践中非必要、未发生的，无需减计费用。所列“设备投入”包括但不限于操作设备、器械及固定资产投入。</w:t>
      </w:r>
    </w:p>
    <w:p w14:paraId="761C543E">
      <w:pPr>
        <w:pStyle w:val="2"/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.所称的“加收项”，指同一项目以不同方式提供或在不同场景应用时，确有必要制定差异化收费标准而细分的一类子项，包括在原项目价格基础上增加或减少收费的情况。实际应用中，同时涉及多个加收项的，以项目单价为基础计算各项的加/减收水平后，求和得出加/减收金额。</w:t>
      </w:r>
    </w:p>
    <w:p w14:paraId="44696D52">
      <w:pPr>
        <w:pStyle w:val="2"/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4.所称的“扩展项”，指同一项目下以不同方式提供或在不同场景应用时，只扩展价格项目适用范围、不额外加价的一类子项，子项的价格按主项目执行。</w:t>
      </w:r>
    </w:p>
    <w:p w14:paraId="659EEDE8">
      <w:pPr>
        <w:pStyle w:val="2"/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5.所称“基本物质资源消耗”，指原则上限于不应或不必要与医疗服务项目分割的易耗品，包括但不限于各类消毒用品、储存用品、清洁用品、个人防护用品、标签、垃圾处理用品、腕带、病历纸张、冲洗液、润滑剂、滑石粉、一般物理检查器具、治疗巾（单）、棉球、棉签、纱布（垫）、治疗护理盘（包）、普通注射器、护（尿）垫、中单、冲洗工具、备皮工具、灌注器、输液贴、辅助试剂及辅料、包裹单（袋）、软件的版权、开发、购买等。基本物质资源消耗成本计入项目价格，不另行收费。除基本物耗以外 ，立项指南落地前价格项目除外内容的可收费医用耗材，按照实际采购价格零差率销售 。</w:t>
      </w:r>
    </w:p>
    <w:p w14:paraId="4FA8CE35">
      <w:pPr>
        <w:pStyle w:val="2"/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6.考虑到免疫细胞相关治疗目前尚属于临床试验阶段，待国家卫生健康主管部门批准开展后增设项目。</w:t>
      </w:r>
    </w:p>
    <w:p w14:paraId="64806C94">
      <w:pPr>
        <w:pStyle w:val="2"/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7.计价单位“袋”指单一包装，不涉及具体毫升数。</w:t>
      </w:r>
    </w:p>
    <w:p w14:paraId="7B1B35C5">
      <w:pPr>
        <w:pStyle w:val="2"/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8.血浆置换、血浆吸附等相关项目按泌尿系统类立项指南项目收费。</w:t>
      </w:r>
    </w:p>
    <w:p w14:paraId="0044A019">
      <w:pPr>
        <w:pStyle w:val="2"/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9.涉及“包括……”“……等”的，属于开放型表述，所指对象不仅局限于表述中列明的事项，也包括未列明的同类事项。</w:t>
      </w:r>
    </w:p>
    <w:p w14:paraId="230CCB2B"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0B57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F0AD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66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F4000"/>
    <w:rsid w:val="002811B3"/>
    <w:rsid w:val="002A687B"/>
    <w:rsid w:val="003A3619"/>
    <w:rsid w:val="00533369"/>
    <w:rsid w:val="00625B13"/>
    <w:rsid w:val="006353B3"/>
    <w:rsid w:val="006758E1"/>
    <w:rsid w:val="00825DE6"/>
    <w:rsid w:val="008F3E2A"/>
    <w:rsid w:val="009C0B11"/>
    <w:rsid w:val="00AE389D"/>
    <w:rsid w:val="00AF4000"/>
    <w:rsid w:val="00E56D6C"/>
    <w:rsid w:val="00F777F0"/>
    <w:rsid w:val="00F80444"/>
    <w:rsid w:val="00FB151A"/>
    <w:rsid w:val="03807433"/>
    <w:rsid w:val="093B6C50"/>
    <w:rsid w:val="0D922B9B"/>
    <w:rsid w:val="0E184992"/>
    <w:rsid w:val="0E5A03D3"/>
    <w:rsid w:val="0E8F1F34"/>
    <w:rsid w:val="120D52C6"/>
    <w:rsid w:val="148A38EF"/>
    <w:rsid w:val="14D41D02"/>
    <w:rsid w:val="153C2493"/>
    <w:rsid w:val="166064DE"/>
    <w:rsid w:val="172839A5"/>
    <w:rsid w:val="19922C88"/>
    <w:rsid w:val="2209613B"/>
    <w:rsid w:val="238F7EC2"/>
    <w:rsid w:val="25816DE0"/>
    <w:rsid w:val="2C130955"/>
    <w:rsid w:val="2E4825DA"/>
    <w:rsid w:val="2E6917AD"/>
    <w:rsid w:val="2FAD7DF0"/>
    <w:rsid w:val="360D197F"/>
    <w:rsid w:val="395C63D2"/>
    <w:rsid w:val="39C46354"/>
    <w:rsid w:val="49BA1A29"/>
    <w:rsid w:val="4FAD77BB"/>
    <w:rsid w:val="523C53F3"/>
    <w:rsid w:val="52D4387D"/>
    <w:rsid w:val="563776BC"/>
    <w:rsid w:val="583A2458"/>
    <w:rsid w:val="645C23BA"/>
    <w:rsid w:val="6E666966"/>
    <w:rsid w:val="6EBD5664"/>
    <w:rsid w:val="72653BF0"/>
    <w:rsid w:val="737A5923"/>
    <w:rsid w:val="75EA74BB"/>
    <w:rsid w:val="76171E12"/>
    <w:rsid w:val="78840747"/>
    <w:rsid w:val="7A0F3253"/>
    <w:rsid w:val="7DF221E4"/>
    <w:rsid w:val="7E7B0E36"/>
    <w:rsid w:val="7FEE56F1"/>
    <w:rsid w:val="9EFF9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6253</Words>
  <Characters>7063</Characters>
  <Lines>371</Lines>
  <Paragraphs>104</Paragraphs>
  <TotalTime>40</TotalTime>
  <ScaleCrop>false</ScaleCrop>
  <LinksUpToDate>false</LinksUpToDate>
  <CharactersWithSpaces>7216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2025-11-26T16:26:00Z</dcterms:created>
  <dc:creator>Administrator</dc:creator>
  <cp:lastModifiedBy>旋子！</cp:lastModifiedBy>
  <cp:lastPrinted>2025-12-16T08:43:00Z</cp:lastPrinted>
  <dcterms:modified xsi:type="dcterms:W3CDTF">2025-12-31T09:03:54Z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